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FB" w:rsidRPr="00B31854" w:rsidRDefault="002D7909" w:rsidP="002D7909">
      <w:pPr>
        <w:pStyle w:val="2"/>
        <w:spacing w:before="0" w:after="0" w:line="276" w:lineRule="auto"/>
        <w:ind w:firstLine="0"/>
        <w:jc w:val="center"/>
        <w:rPr>
          <w:rFonts w:ascii="Times New Roman" w:hAnsi="Times New Roman"/>
        </w:rPr>
      </w:pPr>
      <w:r w:rsidRPr="002D7909">
        <w:rPr>
          <w:rFonts w:ascii="Times New Roman" w:hAnsi="Times New Roman"/>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69.5pt" o:ole="">
            <v:imagedata r:id="rId6" o:title=""/>
          </v:shape>
          <o:OLEObject Type="Embed" ProgID="Acrobat.Document.11" ShapeID="_x0000_i1025" DrawAspect="Content" ObjectID="_1733044577" r:id="rId7"/>
        </w:object>
      </w:r>
      <w:r w:rsidR="006911FB" w:rsidRPr="00B31854">
        <w:rPr>
          <w:rFonts w:ascii="Times New Roman" w:hAnsi="Times New Roman"/>
        </w:rPr>
        <w:t>План внеурочной деятельности ФГОС СОО</w:t>
      </w:r>
    </w:p>
    <w:p w:rsidR="00967431" w:rsidRDefault="00967431" w:rsidP="00B31854">
      <w:pPr>
        <w:spacing w:line="276" w:lineRule="auto"/>
        <w:rPr>
          <w:sz w:val="24"/>
          <w:szCs w:val="24"/>
        </w:rPr>
      </w:pPr>
      <w:r w:rsidRPr="00B31854">
        <w:rPr>
          <w:sz w:val="24"/>
          <w:szCs w:val="24"/>
        </w:rPr>
        <w:t>План внеурочной деятельности МБОУ Школы № 52 г.о. Самара обеспечивает введение в действие и реализацию требований Федерального государственного образовательного стандарта среднего (полного)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B31854" w:rsidRPr="00B31854" w:rsidRDefault="00B31854" w:rsidP="00B31854">
      <w:pPr>
        <w:spacing w:line="276" w:lineRule="auto"/>
        <w:rPr>
          <w:sz w:val="24"/>
          <w:szCs w:val="24"/>
        </w:rPr>
      </w:pPr>
    </w:p>
    <w:p w:rsidR="0038714F" w:rsidRPr="00B31854" w:rsidRDefault="0038714F" w:rsidP="00B31854">
      <w:pPr>
        <w:spacing w:line="276" w:lineRule="auto"/>
        <w:ind w:firstLine="0"/>
        <w:rPr>
          <w:i/>
          <w:szCs w:val="28"/>
        </w:rPr>
      </w:pPr>
      <w:r w:rsidRPr="00B31854">
        <w:rPr>
          <w:b/>
          <w:i/>
          <w:szCs w:val="28"/>
        </w:rPr>
        <w:t>Нормативные документы, методические материалы для разработки учебного плана:</w:t>
      </w:r>
      <w:r w:rsidRPr="00B31854">
        <w:rPr>
          <w:i/>
          <w:szCs w:val="28"/>
        </w:rPr>
        <w:t xml:space="preserve">  </w:t>
      </w:r>
    </w:p>
    <w:p w:rsidR="00145AC4" w:rsidRPr="00822F6D" w:rsidRDefault="00145AC4" w:rsidP="00145AC4">
      <w:pPr>
        <w:spacing w:before="100" w:beforeAutospacing="1" w:line="240" w:lineRule="auto"/>
        <w:ind w:left="720" w:hanging="360"/>
        <w:rPr>
          <w:rFonts w:eastAsia="Times New Roman"/>
          <w:color w:val="000000"/>
          <w:sz w:val="27"/>
          <w:szCs w:val="27"/>
          <w:lang w:eastAsia="ru-RU"/>
        </w:rPr>
      </w:pPr>
      <w:r w:rsidRPr="00822F6D">
        <w:rPr>
          <w:rFonts w:ascii="Symbol" w:eastAsia="Times New Roman" w:hAnsi="Symbol"/>
          <w:color w:val="000000"/>
          <w:lang w:eastAsia="ru-RU"/>
        </w:rPr>
        <w:t></w:t>
      </w:r>
      <w:r w:rsidRPr="00822F6D">
        <w:rPr>
          <w:rFonts w:ascii="Symbol" w:eastAsia="Times New Roman"/>
          <w:color w:val="000000"/>
          <w:lang w:eastAsia="ru-RU"/>
        </w:rPr>
        <w:t> </w:t>
      </w:r>
      <w:r w:rsidRPr="00822F6D">
        <w:rPr>
          <w:rFonts w:ascii="Calibri" w:eastAsia="Times New Roman" w:hAnsi="Calibri"/>
          <w:color w:val="000000"/>
          <w:lang w:eastAsia="ru-RU"/>
        </w:rPr>
        <w:t> </w:t>
      </w:r>
      <w:r w:rsidRPr="00822F6D">
        <w:rPr>
          <w:rFonts w:eastAsia="Times New Roman"/>
          <w:color w:val="000000"/>
          <w:sz w:val="26"/>
          <w:szCs w:val="26"/>
          <w:lang w:eastAsia="ru-RU"/>
        </w:rPr>
        <w:t>Федеральный Закон от 29.12.2012 № 273-ФЗ «Об образовании в Российской Федерации» (ред. от 06.03.2019).</w:t>
      </w:r>
    </w:p>
    <w:p w:rsidR="00145AC4" w:rsidRPr="00822F6D" w:rsidRDefault="00145AC4" w:rsidP="00145AC4">
      <w:pPr>
        <w:spacing w:before="100" w:beforeAutospacing="1" w:line="240" w:lineRule="auto"/>
        <w:ind w:left="720" w:hanging="360"/>
        <w:rPr>
          <w:rFonts w:eastAsia="Times New Roman"/>
          <w:color w:val="000000"/>
          <w:sz w:val="27"/>
          <w:szCs w:val="27"/>
          <w:lang w:eastAsia="ru-RU"/>
        </w:rPr>
      </w:pPr>
      <w:r w:rsidRPr="00822F6D">
        <w:rPr>
          <w:rFonts w:ascii="Symbol" w:eastAsia="Times New Roman" w:hAnsi="Symbol"/>
          <w:color w:val="000000"/>
          <w:sz w:val="26"/>
          <w:szCs w:val="26"/>
          <w:lang w:eastAsia="ru-RU"/>
        </w:rPr>
        <w:t></w:t>
      </w:r>
      <w:r w:rsidRPr="00822F6D">
        <w:rPr>
          <w:rFonts w:ascii="Symbol" w:eastAsia="Times New Roman"/>
          <w:color w:val="000000"/>
          <w:sz w:val="26"/>
          <w:szCs w:val="26"/>
          <w:lang w:eastAsia="ru-RU"/>
        </w:rPr>
        <w:t> </w:t>
      </w:r>
      <w:r w:rsidRPr="00822F6D">
        <w:rPr>
          <w:rFonts w:eastAsia="Times New Roman"/>
          <w:color w:val="000000"/>
          <w:sz w:val="26"/>
          <w:szCs w:val="26"/>
          <w:lang w:eastAsia="ru-RU"/>
        </w:rPr>
        <w:t>Постановление Главного Государственного врача Российской Федерации от 30 июня 2020 г. N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145AC4" w:rsidRPr="00145AC4" w:rsidRDefault="00145AC4" w:rsidP="00145AC4">
      <w:pPr>
        <w:spacing w:before="100" w:beforeAutospacing="1" w:line="240" w:lineRule="auto"/>
        <w:ind w:left="720" w:hanging="360"/>
        <w:rPr>
          <w:rFonts w:eastAsia="Times New Roman"/>
          <w:sz w:val="27"/>
          <w:szCs w:val="27"/>
          <w:lang w:eastAsia="ru-RU"/>
        </w:rPr>
      </w:pPr>
      <w:proofErr w:type="gramStart"/>
      <w:r w:rsidRPr="00822F6D">
        <w:rPr>
          <w:rFonts w:ascii="Symbol" w:eastAsia="Times New Roman" w:hAnsi="Symbol"/>
          <w:color w:val="FF0000"/>
          <w:sz w:val="26"/>
          <w:szCs w:val="26"/>
          <w:lang w:eastAsia="ru-RU"/>
        </w:rPr>
        <w:t></w:t>
      </w:r>
      <w:r w:rsidRPr="00822F6D">
        <w:rPr>
          <w:rFonts w:ascii="Symbol" w:eastAsia="Times New Roman"/>
          <w:color w:val="FF0000"/>
          <w:sz w:val="26"/>
          <w:szCs w:val="26"/>
          <w:lang w:eastAsia="ru-RU"/>
        </w:rPr>
        <w:t> </w:t>
      </w:r>
      <w:r w:rsidRPr="00145AC4">
        <w:rPr>
          <w:rFonts w:eastAsia="Times New Roman"/>
          <w:sz w:val="26"/>
          <w:szCs w:val="26"/>
          <w:lang w:eastAsia="ru-RU"/>
        </w:rPr>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w:t>
      </w:r>
      <w:proofErr w:type="gramEnd"/>
    </w:p>
    <w:p w:rsidR="00145AC4" w:rsidRPr="00822F6D" w:rsidRDefault="00145AC4" w:rsidP="00145AC4">
      <w:pPr>
        <w:spacing w:before="100" w:beforeAutospacing="1" w:line="240" w:lineRule="auto"/>
        <w:ind w:left="720" w:hanging="360"/>
        <w:rPr>
          <w:rFonts w:eastAsia="Times New Roman"/>
          <w:color w:val="000000"/>
          <w:sz w:val="27"/>
          <w:szCs w:val="27"/>
          <w:lang w:eastAsia="ru-RU"/>
        </w:rPr>
      </w:pPr>
      <w:r w:rsidRPr="00822F6D">
        <w:rPr>
          <w:rFonts w:ascii="Symbol" w:eastAsia="Times New Roman" w:hAnsi="Symbol"/>
          <w:color w:val="000000"/>
          <w:sz w:val="26"/>
          <w:szCs w:val="26"/>
          <w:lang w:eastAsia="ru-RU"/>
        </w:rPr>
        <w:t></w:t>
      </w:r>
      <w:r w:rsidRPr="00822F6D">
        <w:rPr>
          <w:rFonts w:ascii="Symbol" w:eastAsia="Times New Roman"/>
          <w:color w:val="000000"/>
          <w:sz w:val="26"/>
          <w:szCs w:val="26"/>
          <w:lang w:eastAsia="ru-RU"/>
        </w:rPr>
        <w:t> </w:t>
      </w:r>
      <w:r w:rsidRPr="00822F6D">
        <w:rPr>
          <w:rFonts w:eastAsia="Times New Roman"/>
          <w:color w:val="000000"/>
          <w:sz w:val="26"/>
          <w:szCs w:val="26"/>
          <w:lang w:eastAsia="ru-RU"/>
        </w:rPr>
        <w:t>Постановление Главного Государственного врача Российской Федерации от 28 сентября 2020 г. № 28</w:t>
      </w:r>
      <w:proofErr w:type="gramStart"/>
      <w:r w:rsidRPr="00822F6D">
        <w:rPr>
          <w:rFonts w:eastAsia="Times New Roman"/>
          <w:color w:val="000000"/>
          <w:sz w:val="26"/>
          <w:szCs w:val="26"/>
          <w:lang w:eastAsia="ru-RU"/>
        </w:rPr>
        <w:t xml:space="preserve"> О</w:t>
      </w:r>
      <w:proofErr w:type="gramEnd"/>
      <w:r w:rsidRPr="00822F6D">
        <w:rPr>
          <w:rFonts w:eastAsia="Times New Roman"/>
          <w:color w:val="000000"/>
          <w:sz w:val="26"/>
          <w:szCs w:val="26"/>
          <w:lang w:eastAsia="ru-RU"/>
        </w:rPr>
        <w:t>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45AC4" w:rsidRPr="00EA343C" w:rsidRDefault="00145AC4" w:rsidP="00145AC4">
      <w:pPr>
        <w:spacing w:before="100" w:beforeAutospacing="1" w:line="280" w:lineRule="atLeast"/>
        <w:ind w:left="720" w:hanging="360"/>
        <w:rPr>
          <w:rFonts w:ascii="Calibri" w:eastAsia="Times New Roman" w:hAnsi="Calibri"/>
          <w:lang w:eastAsia="ru-RU"/>
        </w:rPr>
      </w:pPr>
      <w:r w:rsidRPr="00145AC4">
        <w:rPr>
          <w:rFonts w:ascii="Symbol" w:eastAsia="Times New Roman" w:hAnsi="Symbol"/>
          <w:szCs w:val="28"/>
          <w:shd w:val="clear" w:color="auto" w:fill="FFFFFF"/>
          <w:lang w:eastAsia="ru-RU"/>
        </w:rPr>
        <w:t></w:t>
      </w:r>
      <w:r w:rsidRPr="00145AC4">
        <w:rPr>
          <w:rFonts w:ascii="Symbol" w:eastAsia="Times New Roman"/>
          <w:szCs w:val="28"/>
          <w:shd w:val="clear" w:color="auto" w:fill="FFFFFF"/>
          <w:lang w:eastAsia="ru-RU"/>
        </w:rPr>
        <w:t> </w:t>
      </w:r>
      <w:r w:rsidRPr="00145AC4">
        <w:rPr>
          <w:rFonts w:eastAsia="Times New Roman"/>
          <w:szCs w:val="28"/>
          <w:shd w:val="clear" w:color="auto" w:fill="FFFFFF"/>
          <w:lang w:eastAsia="ru-RU"/>
        </w:rPr>
        <w:t xml:space="preserve">Постановление Главного государственного санитарного врача Российской </w:t>
      </w:r>
      <w:r w:rsidRPr="00EA343C">
        <w:rPr>
          <w:rFonts w:eastAsia="Times New Roman"/>
          <w:szCs w:val="28"/>
          <w:shd w:val="clear" w:color="auto" w:fill="FFFFFF"/>
          <w:lang w:eastAsia="ru-RU"/>
        </w:rPr>
        <w:t>Федерации от </w:t>
      </w:r>
      <w:r w:rsidRPr="00EA343C">
        <w:rPr>
          <w:rFonts w:eastAsia="Times New Roman"/>
          <w:bCs/>
          <w:szCs w:val="28"/>
          <w:shd w:val="clear" w:color="auto" w:fill="FFFFFF"/>
          <w:lang w:eastAsia="ru-RU"/>
        </w:rPr>
        <w:t>28</w:t>
      </w:r>
      <w:r w:rsidRPr="00EA343C">
        <w:rPr>
          <w:rFonts w:eastAsia="Times New Roman"/>
          <w:szCs w:val="28"/>
          <w:shd w:val="clear" w:color="auto" w:fill="FFFFFF"/>
          <w:lang w:eastAsia="ru-RU"/>
        </w:rPr>
        <w:t>.</w:t>
      </w:r>
      <w:r w:rsidRPr="00EA343C">
        <w:rPr>
          <w:rFonts w:eastAsia="Times New Roman"/>
          <w:bCs/>
          <w:szCs w:val="28"/>
          <w:shd w:val="clear" w:color="auto" w:fill="FFFFFF"/>
          <w:lang w:eastAsia="ru-RU"/>
        </w:rPr>
        <w:t>01</w:t>
      </w:r>
      <w:r w:rsidRPr="00EA343C">
        <w:rPr>
          <w:rFonts w:eastAsia="Times New Roman"/>
          <w:szCs w:val="28"/>
          <w:shd w:val="clear" w:color="auto" w:fill="FFFFFF"/>
          <w:lang w:eastAsia="ru-RU"/>
        </w:rPr>
        <w:t>.2021 № </w:t>
      </w:r>
      <w:r w:rsidRPr="00EA343C">
        <w:rPr>
          <w:rFonts w:eastAsia="Times New Roman"/>
          <w:bCs/>
          <w:szCs w:val="28"/>
          <w:shd w:val="clear" w:color="auto" w:fill="FFFFFF"/>
          <w:lang w:eastAsia="ru-RU"/>
        </w:rPr>
        <w:t>2</w:t>
      </w:r>
      <w:r w:rsidRPr="00EA343C">
        <w:rPr>
          <w:rFonts w:eastAsia="Times New Roman"/>
          <w:szCs w:val="28"/>
          <w:shd w:val="clear" w:color="auto" w:fill="FFFFFF"/>
          <w:lang w:eastAsia="ru-RU"/>
        </w:rPr>
        <w:t> "Об утверждении </w:t>
      </w:r>
      <w:r w:rsidRPr="00EA343C">
        <w:rPr>
          <w:rFonts w:eastAsia="Times New Roman"/>
          <w:bCs/>
          <w:szCs w:val="28"/>
          <w:shd w:val="clear" w:color="auto" w:fill="FFFFFF"/>
          <w:lang w:eastAsia="ru-RU"/>
        </w:rPr>
        <w:t>санитарных</w:t>
      </w:r>
      <w:r w:rsidRPr="00EA343C">
        <w:rPr>
          <w:rFonts w:eastAsia="Times New Roman"/>
          <w:szCs w:val="28"/>
          <w:shd w:val="clear" w:color="auto" w:fill="FFFFFF"/>
          <w:lang w:eastAsia="ru-RU"/>
        </w:rPr>
        <w:t> </w:t>
      </w:r>
      <w:r w:rsidRPr="00EA343C">
        <w:rPr>
          <w:rFonts w:eastAsia="Times New Roman"/>
          <w:bCs/>
          <w:szCs w:val="28"/>
          <w:shd w:val="clear" w:color="auto" w:fill="FFFFFF"/>
          <w:lang w:eastAsia="ru-RU"/>
        </w:rPr>
        <w:t>правил</w:t>
      </w:r>
      <w:r w:rsidRPr="00EA343C">
        <w:rPr>
          <w:rFonts w:eastAsia="Times New Roman"/>
          <w:szCs w:val="28"/>
          <w:shd w:val="clear" w:color="auto" w:fill="FFFFFF"/>
          <w:lang w:eastAsia="ru-RU"/>
        </w:rPr>
        <w:t> и норм </w:t>
      </w:r>
      <w:proofErr w:type="spellStart"/>
      <w:r w:rsidRPr="00EA343C">
        <w:rPr>
          <w:rFonts w:eastAsia="Times New Roman"/>
          <w:bCs/>
          <w:szCs w:val="28"/>
          <w:shd w:val="clear" w:color="auto" w:fill="FFFFFF"/>
          <w:lang w:eastAsia="ru-RU"/>
        </w:rPr>
        <w:t>СанПиН</w:t>
      </w:r>
      <w:proofErr w:type="spellEnd"/>
      <w:r w:rsidRPr="00EA343C">
        <w:rPr>
          <w:rFonts w:eastAsia="Times New Roman"/>
          <w:szCs w:val="28"/>
          <w:shd w:val="clear" w:color="auto" w:fill="FFFFFF"/>
          <w:lang w:eastAsia="ru-RU"/>
        </w:rPr>
        <w:t> 1.</w:t>
      </w:r>
      <w:r w:rsidRPr="00EA343C">
        <w:rPr>
          <w:rFonts w:eastAsia="Times New Roman"/>
          <w:bCs/>
          <w:szCs w:val="28"/>
          <w:shd w:val="clear" w:color="auto" w:fill="FFFFFF"/>
          <w:lang w:eastAsia="ru-RU"/>
        </w:rPr>
        <w:t>2</w:t>
      </w:r>
      <w:r w:rsidRPr="00EA343C">
        <w:rPr>
          <w:rFonts w:eastAsia="Times New Roman"/>
          <w:szCs w:val="28"/>
          <w:shd w:val="clear" w:color="auto" w:fill="FFFFFF"/>
          <w:lang w:eastAsia="ru-RU"/>
        </w:rPr>
        <w:t>.3685-21 "Гигиенические нормативы и требования к обеспечению безопасности и (или) безвредности для человека факторов среды обитания".</w:t>
      </w:r>
    </w:p>
    <w:p w:rsidR="00145AC4" w:rsidRPr="00145AC4" w:rsidRDefault="00145AC4" w:rsidP="00145AC4">
      <w:pPr>
        <w:spacing w:before="100" w:beforeAutospacing="1" w:line="240" w:lineRule="auto"/>
        <w:ind w:left="720" w:hanging="360"/>
        <w:rPr>
          <w:rFonts w:eastAsia="Times New Roman"/>
          <w:color w:val="000000"/>
          <w:sz w:val="27"/>
          <w:szCs w:val="27"/>
          <w:lang w:eastAsia="ru-RU"/>
        </w:rPr>
      </w:pPr>
      <w:r w:rsidRPr="00822F6D">
        <w:rPr>
          <w:rFonts w:ascii="Symbol" w:eastAsia="Times New Roman" w:hAnsi="Symbol"/>
          <w:color w:val="000000"/>
          <w:sz w:val="26"/>
          <w:szCs w:val="26"/>
          <w:lang w:eastAsia="ru-RU"/>
        </w:rPr>
        <w:t></w:t>
      </w:r>
      <w:r w:rsidRPr="00822F6D">
        <w:rPr>
          <w:rFonts w:ascii="Symbol" w:eastAsia="Times New Roman"/>
          <w:color w:val="000000"/>
          <w:sz w:val="26"/>
          <w:szCs w:val="26"/>
          <w:lang w:eastAsia="ru-RU"/>
        </w:rPr>
        <w:t> </w:t>
      </w:r>
      <w:r w:rsidRPr="00822F6D">
        <w:rPr>
          <w:rFonts w:eastAsia="Times New Roman"/>
          <w:color w:val="000000"/>
          <w:sz w:val="26"/>
          <w:szCs w:val="26"/>
          <w:lang w:eastAsia="ru-RU"/>
        </w:rPr>
        <w:t xml:space="preserve">Приказ </w:t>
      </w:r>
      <w:proofErr w:type="spellStart"/>
      <w:r w:rsidRPr="00822F6D">
        <w:rPr>
          <w:rFonts w:eastAsia="Times New Roman"/>
          <w:color w:val="000000"/>
          <w:sz w:val="26"/>
          <w:szCs w:val="26"/>
          <w:lang w:eastAsia="ru-RU"/>
        </w:rPr>
        <w:t>Минобрнауки</w:t>
      </w:r>
      <w:proofErr w:type="spellEnd"/>
      <w:r w:rsidRPr="00822F6D">
        <w:rPr>
          <w:rFonts w:eastAsia="Times New Roman"/>
          <w:color w:val="000000"/>
          <w:sz w:val="26"/>
          <w:szCs w:val="26"/>
          <w:lang w:eastAsia="ru-RU"/>
        </w:rPr>
        <w:t xml:space="preserve"> России от 17.05.2012 N 413 (ред. от 11.12.2020) "Об утверждении федерального государственного образовательного стандарта среднего общего образования"</w:t>
      </w:r>
    </w:p>
    <w:p w:rsidR="00145AC4" w:rsidRPr="00822F6D" w:rsidRDefault="00145AC4" w:rsidP="00145AC4">
      <w:pPr>
        <w:spacing w:before="100" w:beforeAutospacing="1" w:line="240" w:lineRule="auto"/>
        <w:ind w:left="720" w:hanging="360"/>
        <w:rPr>
          <w:rFonts w:eastAsia="Times New Roman"/>
          <w:color w:val="000000"/>
          <w:sz w:val="27"/>
          <w:szCs w:val="27"/>
          <w:lang w:eastAsia="ru-RU"/>
        </w:rPr>
      </w:pPr>
      <w:r w:rsidRPr="00822F6D">
        <w:rPr>
          <w:rFonts w:ascii="Symbol" w:eastAsia="Times New Roman" w:hAnsi="Symbol"/>
          <w:color w:val="000000"/>
          <w:sz w:val="26"/>
          <w:szCs w:val="26"/>
          <w:lang w:eastAsia="ru-RU"/>
        </w:rPr>
        <w:t></w:t>
      </w:r>
      <w:r w:rsidRPr="00822F6D">
        <w:rPr>
          <w:rFonts w:ascii="Symbol" w:eastAsia="Times New Roman"/>
          <w:color w:val="000000"/>
          <w:sz w:val="26"/>
          <w:szCs w:val="26"/>
          <w:lang w:eastAsia="ru-RU"/>
        </w:rPr>
        <w:t> </w:t>
      </w:r>
      <w:r>
        <w:rPr>
          <w:rFonts w:eastAsia="Times New Roman"/>
          <w:color w:val="000000"/>
          <w:sz w:val="26"/>
          <w:szCs w:val="26"/>
          <w:lang w:eastAsia="ru-RU"/>
        </w:rPr>
        <w:t xml:space="preserve">ООП СОО МБОУ Школы № 52 </w:t>
      </w:r>
      <w:r w:rsidRPr="00822F6D">
        <w:rPr>
          <w:rFonts w:eastAsia="Times New Roman"/>
          <w:color w:val="000000"/>
          <w:sz w:val="26"/>
          <w:szCs w:val="26"/>
          <w:lang w:eastAsia="ru-RU"/>
        </w:rPr>
        <w:t>г.о. Самара.</w:t>
      </w:r>
    </w:p>
    <w:p w:rsidR="00145AC4" w:rsidRPr="00822F6D" w:rsidRDefault="00145AC4" w:rsidP="00145AC4">
      <w:pPr>
        <w:shd w:val="clear" w:color="auto" w:fill="FFFFFF"/>
        <w:spacing w:before="100" w:beforeAutospacing="1" w:line="240" w:lineRule="auto"/>
        <w:ind w:left="720" w:hanging="360"/>
        <w:rPr>
          <w:rFonts w:eastAsia="Times New Roman"/>
          <w:color w:val="000000"/>
          <w:sz w:val="27"/>
          <w:szCs w:val="27"/>
          <w:lang w:eastAsia="ru-RU"/>
        </w:rPr>
      </w:pPr>
      <w:r w:rsidRPr="00822F6D">
        <w:rPr>
          <w:rFonts w:ascii="Symbol" w:eastAsia="Times New Roman" w:hAnsi="Symbol"/>
          <w:color w:val="000000"/>
          <w:sz w:val="26"/>
          <w:szCs w:val="26"/>
          <w:lang w:eastAsia="ru-RU"/>
        </w:rPr>
        <w:t></w:t>
      </w:r>
      <w:r w:rsidRPr="00822F6D">
        <w:rPr>
          <w:rFonts w:ascii="Symbol" w:eastAsia="Times New Roman"/>
          <w:color w:val="000000"/>
          <w:sz w:val="26"/>
          <w:szCs w:val="26"/>
          <w:lang w:eastAsia="ru-RU"/>
        </w:rPr>
        <w:t> </w:t>
      </w:r>
      <w:r>
        <w:rPr>
          <w:rFonts w:ascii="Symbol" w:eastAsia="Times New Roman"/>
          <w:color w:val="000000"/>
          <w:sz w:val="26"/>
          <w:szCs w:val="26"/>
          <w:lang w:eastAsia="ru-RU"/>
        </w:rPr>
        <w:t>П</w:t>
      </w:r>
      <w:r w:rsidRPr="00822F6D">
        <w:rPr>
          <w:rFonts w:eastAsia="Times New Roman"/>
          <w:color w:val="000000"/>
          <w:sz w:val="26"/>
          <w:szCs w:val="26"/>
          <w:lang w:eastAsia="ru-RU"/>
        </w:rPr>
        <w:t>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45AC4" w:rsidRPr="00822F6D" w:rsidRDefault="00145AC4" w:rsidP="00145AC4">
      <w:pPr>
        <w:spacing w:before="100" w:beforeAutospacing="1" w:line="240" w:lineRule="auto"/>
        <w:ind w:left="720" w:hanging="360"/>
        <w:rPr>
          <w:rFonts w:eastAsia="Times New Roman"/>
          <w:color w:val="000000"/>
          <w:sz w:val="27"/>
          <w:szCs w:val="27"/>
          <w:lang w:eastAsia="ru-RU"/>
        </w:rPr>
      </w:pPr>
      <w:r w:rsidRPr="00822F6D">
        <w:rPr>
          <w:rFonts w:ascii="Symbol" w:eastAsia="Times New Roman" w:hAnsi="Symbol"/>
          <w:color w:val="000000"/>
          <w:sz w:val="26"/>
          <w:szCs w:val="26"/>
          <w:lang w:eastAsia="ru-RU"/>
        </w:rPr>
        <w:lastRenderedPageBreak/>
        <w:t></w:t>
      </w:r>
      <w:r w:rsidRPr="00822F6D">
        <w:rPr>
          <w:rFonts w:ascii="Symbol" w:eastAsia="Times New Roman"/>
          <w:color w:val="000000"/>
          <w:sz w:val="26"/>
          <w:szCs w:val="26"/>
          <w:lang w:eastAsia="ru-RU"/>
        </w:rPr>
        <w:t> </w:t>
      </w:r>
      <w:r w:rsidRPr="00822F6D">
        <w:rPr>
          <w:rFonts w:eastAsia="Times New Roman"/>
          <w:color w:val="000000"/>
          <w:sz w:val="26"/>
          <w:szCs w:val="26"/>
          <w:lang w:eastAsia="ru-RU"/>
        </w:rPr>
        <w:t>Приказ министерства образования и науки Самарской области от 04.09.2014 №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общеобразовательные программы на дому, в Самарской области»</w:t>
      </w:r>
      <w:proofErr w:type="gramStart"/>
      <w:r w:rsidRPr="00822F6D">
        <w:rPr>
          <w:rFonts w:eastAsia="Times New Roman"/>
          <w:color w:val="000000"/>
          <w:sz w:val="26"/>
          <w:szCs w:val="26"/>
          <w:lang w:eastAsia="ru-RU"/>
        </w:rPr>
        <w:t>.</w:t>
      </w:r>
      <w:proofErr w:type="gramEnd"/>
      <w:r w:rsidRPr="00822F6D">
        <w:rPr>
          <w:rFonts w:eastAsia="Times New Roman"/>
          <w:color w:val="000000"/>
          <w:sz w:val="26"/>
          <w:szCs w:val="26"/>
          <w:lang w:eastAsia="ru-RU"/>
        </w:rPr>
        <w:t xml:space="preserve"> (</w:t>
      </w:r>
      <w:proofErr w:type="gramStart"/>
      <w:r w:rsidRPr="00822F6D">
        <w:rPr>
          <w:rFonts w:eastAsia="Times New Roman"/>
          <w:color w:val="000000"/>
          <w:sz w:val="26"/>
          <w:szCs w:val="26"/>
          <w:lang w:eastAsia="ru-RU"/>
        </w:rPr>
        <w:t>с</w:t>
      </w:r>
      <w:proofErr w:type="gramEnd"/>
      <w:r w:rsidRPr="00822F6D">
        <w:rPr>
          <w:rFonts w:eastAsia="Times New Roman"/>
          <w:color w:val="000000"/>
          <w:sz w:val="26"/>
          <w:szCs w:val="26"/>
          <w:lang w:eastAsia="ru-RU"/>
        </w:rPr>
        <w:t xml:space="preserve"> </w:t>
      </w:r>
      <w:proofErr w:type="spellStart"/>
      <w:r w:rsidRPr="00822F6D">
        <w:rPr>
          <w:rFonts w:eastAsia="Times New Roman"/>
          <w:color w:val="000000"/>
          <w:sz w:val="26"/>
          <w:szCs w:val="26"/>
          <w:lang w:eastAsia="ru-RU"/>
        </w:rPr>
        <w:t>изм</w:t>
      </w:r>
      <w:proofErr w:type="spellEnd"/>
      <w:r w:rsidRPr="00822F6D">
        <w:rPr>
          <w:rFonts w:eastAsia="Times New Roman"/>
          <w:color w:val="000000"/>
          <w:sz w:val="26"/>
          <w:szCs w:val="26"/>
          <w:lang w:eastAsia="ru-RU"/>
        </w:rPr>
        <w:t>. от 10 августа 2016 г. № 259-од)</w:t>
      </w:r>
    </w:p>
    <w:p w:rsidR="00145AC4" w:rsidRPr="00822F6D" w:rsidRDefault="00145AC4" w:rsidP="00145AC4">
      <w:pPr>
        <w:spacing w:before="100" w:beforeAutospacing="1" w:line="240" w:lineRule="auto"/>
        <w:ind w:left="720" w:hanging="360"/>
        <w:rPr>
          <w:rFonts w:eastAsia="Times New Roman"/>
          <w:color w:val="000000"/>
          <w:sz w:val="27"/>
          <w:szCs w:val="27"/>
          <w:lang w:eastAsia="ru-RU"/>
        </w:rPr>
      </w:pPr>
      <w:r w:rsidRPr="00822F6D">
        <w:rPr>
          <w:rFonts w:ascii="Symbol" w:eastAsia="Times New Roman" w:hAnsi="Symbol"/>
          <w:color w:val="000000"/>
          <w:sz w:val="26"/>
          <w:szCs w:val="26"/>
          <w:lang w:eastAsia="ru-RU"/>
        </w:rPr>
        <w:t></w:t>
      </w:r>
      <w:r w:rsidRPr="00822F6D">
        <w:rPr>
          <w:rFonts w:ascii="Symbol" w:eastAsia="Times New Roman"/>
          <w:color w:val="000000"/>
          <w:sz w:val="26"/>
          <w:szCs w:val="26"/>
          <w:lang w:eastAsia="ru-RU"/>
        </w:rPr>
        <w:t> </w:t>
      </w:r>
      <w:r w:rsidRPr="00822F6D">
        <w:rPr>
          <w:rFonts w:eastAsia="Times New Roman"/>
          <w:color w:val="000000"/>
          <w:sz w:val="26"/>
          <w:szCs w:val="26"/>
          <w:lang w:eastAsia="ru-RU"/>
        </w:rPr>
        <w:t>Письмо министерства образования и науки Самарской области от 23.08.2016 № 815-ТУ. «Об организации обучения на дому по основным общеобразовательным программам обучающихся, нуждающихся в длительном лечении, а также детей-инвалидов».</w:t>
      </w:r>
    </w:p>
    <w:p w:rsidR="00145AC4" w:rsidRPr="00822F6D" w:rsidRDefault="00145AC4" w:rsidP="00145AC4">
      <w:pPr>
        <w:spacing w:before="100" w:beforeAutospacing="1" w:line="240" w:lineRule="auto"/>
        <w:ind w:left="720" w:hanging="360"/>
        <w:rPr>
          <w:rFonts w:eastAsia="Times New Roman"/>
          <w:color w:val="000000"/>
          <w:sz w:val="27"/>
          <w:szCs w:val="27"/>
          <w:lang w:eastAsia="ru-RU"/>
        </w:rPr>
      </w:pPr>
      <w:r w:rsidRPr="00822F6D">
        <w:rPr>
          <w:rFonts w:ascii="Symbol" w:eastAsia="Times New Roman" w:hAnsi="Symbol"/>
          <w:color w:val="000000"/>
          <w:sz w:val="26"/>
          <w:szCs w:val="26"/>
          <w:lang w:eastAsia="ru-RU"/>
        </w:rPr>
        <w:t></w:t>
      </w:r>
      <w:r w:rsidRPr="00822F6D">
        <w:rPr>
          <w:rFonts w:ascii="Symbol" w:eastAsia="Times New Roman"/>
          <w:color w:val="000000"/>
          <w:sz w:val="26"/>
          <w:szCs w:val="26"/>
          <w:lang w:eastAsia="ru-RU"/>
        </w:rPr>
        <w:t> </w:t>
      </w:r>
      <w:r w:rsidRPr="00822F6D">
        <w:rPr>
          <w:rFonts w:eastAsia="Times New Roman"/>
          <w:color w:val="000000"/>
          <w:sz w:val="26"/>
          <w:szCs w:val="26"/>
          <w:lang w:eastAsia="ru-RU"/>
        </w:rPr>
        <w:t>Письмо Министерства образования и науки Самарской области от 17.02.2016 № МО-16-09-01/173-ту «О внеурочной деятельности».</w:t>
      </w:r>
    </w:p>
    <w:p w:rsidR="00145AC4" w:rsidRDefault="00145AC4" w:rsidP="00145AC4"/>
    <w:p w:rsidR="00967431" w:rsidRPr="00B31854" w:rsidRDefault="00967431" w:rsidP="00B31854">
      <w:pPr>
        <w:spacing w:line="276" w:lineRule="auto"/>
        <w:ind w:firstLine="708"/>
        <w:rPr>
          <w:sz w:val="24"/>
          <w:szCs w:val="24"/>
        </w:rPr>
      </w:pPr>
      <w:r w:rsidRPr="00C7548D">
        <w:rPr>
          <w:b/>
          <w:szCs w:val="28"/>
        </w:rPr>
        <w:t>Цели и планируемые результаты</w:t>
      </w:r>
      <w:r w:rsidRPr="00B31854">
        <w:rPr>
          <w:sz w:val="24"/>
          <w:szCs w:val="24"/>
        </w:rPr>
        <w:t xml:space="preserve"> внеурочной деятельности. В соответствии с Федеральным государственным образовательным стандартом среднего общего образования внеурочная деятельность, как и учебная деятельность на уроке, направлена на решение задач воспитания и социализации учащихся. </w:t>
      </w:r>
      <w:proofErr w:type="gramStart"/>
      <w:r w:rsidRPr="00B31854">
        <w:rPr>
          <w:sz w:val="24"/>
          <w:szCs w:val="24"/>
        </w:rPr>
        <w:t xml:space="preserve">Внеурочная деятельность – это образовательная деятельность, осуществляемая в формах, отличных от классно - урочной, и направленная на достижение школьниками личностных, </w:t>
      </w:r>
      <w:proofErr w:type="spellStart"/>
      <w:r w:rsidRPr="00B31854">
        <w:rPr>
          <w:sz w:val="24"/>
          <w:szCs w:val="24"/>
        </w:rPr>
        <w:t>метапредметных</w:t>
      </w:r>
      <w:proofErr w:type="spellEnd"/>
      <w:r w:rsidRPr="00B31854">
        <w:rPr>
          <w:sz w:val="24"/>
          <w:szCs w:val="24"/>
        </w:rPr>
        <w:t xml:space="preserve"> и предметных результатов освоения основных образовательных программ основного общего образования. </w:t>
      </w:r>
      <w:proofErr w:type="gramEnd"/>
    </w:p>
    <w:p w:rsidR="00967431" w:rsidRPr="00B31854" w:rsidRDefault="00967431" w:rsidP="00B31854">
      <w:pPr>
        <w:spacing w:line="276" w:lineRule="auto"/>
        <w:ind w:firstLine="708"/>
        <w:rPr>
          <w:sz w:val="24"/>
          <w:szCs w:val="24"/>
        </w:rPr>
      </w:pPr>
      <w:r w:rsidRPr="00B31854">
        <w:rPr>
          <w:sz w:val="24"/>
          <w:szCs w:val="24"/>
        </w:rPr>
        <w:t xml:space="preserve">Внеурочная деятельность </w:t>
      </w:r>
      <w:r w:rsidRPr="00B31854">
        <w:rPr>
          <w:b/>
          <w:sz w:val="24"/>
          <w:szCs w:val="24"/>
        </w:rPr>
        <w:t xml:space="preserve">направлена </w:t>
      </w:r>
      <w:proofErr w:type="gramStart"/>
      <w:r w:rsidRPr="00B31854">
        <w:rPr>
          <w:b/>
          <w:sz w:val="24"/>
          <w:szCs w:val="24"/>
        </w:rPr>
        <w:t>на</w:t>
      </w:r>
      <w:proofErr w:type="gramEnd"/>
      <w:r w:rsidRPr="00B31854">
        <w:rPr>
          <w:b/>
          <w:sz w:val="24"/>
          <w:szCs w:val="24"/>
        </w:rPr>
        <w:t>:</w:t>
      </w:r>
      <w:r w:rsidRPr="00B31854">
        <w:rPr>
          <w:sz w:val="24"/>
          <w:szCs w:val="24"/>
        </w:rPr>
        <w:t xml:space="preserve"> </w:t>
      </w:r>
    </w:p>
    <w:p w:rsidR="00967431" w:rsidRPr="00B31854" w:rsidRDefault="00967431" w:rsidP="00B31854">
      <w:pPr>
        <w:spacing w:line="276" w:lineRule="auto"/>
        <w:ind w:firstLine="708"/>
        <w:rPr>
          <w:sz w:val="24"/>
          <w:szCs w:val="24"/>
        </w:rPr>
      </w:pPr>
      <w:r w:rsidRPr="00B31854">
        <w:rPr>
          <w:sz w:val="24"/>
          <w:szCs w:val="24"/>
        </w:rPr>
        <w:t xml:space="preserve">1) создание условий для развития личности ребёнка, развитие его мотивации к познанию и творчеству; </w:t>
      </w:r>
    </w:p>
    <w:p w:rsidR="00967431" w:rsidRPr="00B31854" w:rsidRDefault="00967431" w:rsidP="00B31854">
      <w:pPr>
        <w:spacing w:line="276" w:lineRule="auto"/>
        <w:ind w:firstLine="708"/>
        <w:rPr>
          <w:sz w:val="24"/>
          <w:szCs w:val="24"/>
        </w:rPr>
      </w:pPr>
      <w:r w:rsidRPr="00B31854">
        <w:rPr>
          <w:sz w:val="24"/>
          <w:szCs w:val="24"/>
        </w:rPr>
        <w:t xml:space="preserve">2) приобщение </w:t>
      </w:r>
      <w:proofErr w:type="gramStart"/>
      <w:r w:rsidRPr="00B31854">
        <w:rPr>
          <w:sz w:val="24"/>
          <w:szCs w:val="24"/>
        </w:rPr>
        <w:t>обучающихся</w:t>
      </w:r>
      <w:proofErr w:type="gramEnd"/>
      <w:r w:rsidRPr="00B31854">
        <w:rPr>
          <w:sz w:val="24"/>
          <w:szCs w:val="24"/>
        </w:rPr>
        <w:t xml:space="preserve"> к общечеловеческим и национальным ценностям и традициям (включая региональные социально-культурные особенности); </w:t>
      </w:r>
    </w:p>
    <w:p w:rsidR="00967431" w:rsidRPr="00B31854" w:rsidRDefault="00967431" w:rsidP="00B31854">
      <w:pPr>
        <w:spacing w:line="276" w:lineRule="auto"/>
        <w:ind w:firstLine="708"/>
        <w:rPr>
          <w:sz w:val="24"/>
          <w:szCs w:val="24"/>
        </w:rPr>
      </w:pPr>
      <w:r w:rsidRPr="00B31854">
        <w:rPr>
          <w:sz w:val="24"/>
          <w:szCs w:val="24"/>
        </w:rPr>
        <w:t xml:space="preserve">3) профилактику асоциального поведения; </w:t>
      </w:r>
    </w:p>
    <w:p w:rsidR="00967431" w:rsidRPr="00B31854" w:rsidRDefault="00967431" w:rsidP="00B31854">
      <w:pPr>
        <w:spacing w:line="276" w:lineRule="auto"/>
        <w:ind w:firstLine="708"/>
        <w:rPr>
          <w:sz w:val="24"/>
          <w:szCs w:val="24"/>
        </w:rPr>
      </w:pPr>
      <w:r w:rsidRPr="00B31854">
        <w:rPr>
          <w:sz w:val="24"/>
          <w:szCs w:val="24"/>
        </w:rPr>
        <w:t xml:space="preserve">4) 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rsidR="00967431" w:rsidRPr="00B31854" w:rsidRDefault="00967431" w:rsidP="00B31854">
      <w:pPr>
        <w:spacing w:line="276" w:lineRule="auto"/>
        <w:ind w:firstLine="708"/>
        <w:rPr>
          <w:sz w:val="24"/>
          <w:szCs w:val="24"/>
        </w:rPr>
      </w:pPr>
      <w:r w:rsidRPr="00B31854">
        <w:rPr>
          <w:sz w:val="24"/>
          <w:szCs w:val="24"/>
        </w:rPr>
        <w:t xml:space="preserve">5) обеспечение целостности процесса психического и физического, умственного и духовного развития личности обучающегося; </w:t>
      </w:r>
    </w:p>
    <w:p w:rsidR="00967431" w:rsidRPr="00B31854" w:rsidRDefault="00967431" w:rsidP="00B31854">
      <w:pPr>
        <w:spacing w:line="276" w:lineRule="auto"/>
        <w:ind w:firstLine="708"/>
        <w:rPr>
          <w:sz w:val="24"/>
          <w:szCs w:val="24"/>
        </w:rPr>
      </w:pPr>
      <w:r w:rsidRPr="00B31854">
        <w:rPr>
          <w:sz w:val="24"/>
          <w:szCs w:val="24"/>
        </w:rPr>
        <w:t xml:space="preserve">6) развитие взаимодействия педагогов с семьями обучающихся. </w:t>
      </w:r>
    </w:p>
    <w:p w:rsidR="00967431" w:rsidRPr="00B31854" w:rsidRDefault="00967431" w:rsidP="00B31854">
      <w:pPr>
        <w:spacing w:line="276" w:lineRule="auto"/>
        <w:ind w:firstLine="708"/>
        <w:rPr>
          <w:sz w:val="24"/>
          <w:szCs w:val="24"/>
        </w:rPr>
      </w:pPr>
      <w:r w:rsidRPr="00B31854">
        <w:rPr>
          <w:sz w:val="24"/>
          <w:szCs w:val="24"/>
        </w:rPr>
        <w:t xml:space="preserve">Цели и результат внеурочной деятельности соответствуют целям и результату образования. </w:t>
      </w:r>
    </w:p>
    <w:p w:rsidR="00967431" w:rsidRPr="00B31854" w:rsidRDefault="00967431" w:rsidP="00B31854">
      <w:pPr>
        <w:spacing w:line="276" w:lineRule="auto"/>
        <w:ind w:firstLine="708"/>
        <w:rPr>
          <w:sz w:val="24"/>
          <w:szCs w:val="24"/>
        </w:rPr>
      </w:pPr>
      <w:r w:rsidRPr="00C7548D">
        <w:rPr>
          <w:b/>
          <w:szCs w:val="28"/>
        </w:rPr>
        <w:t>Цель организации внеурочной деятельности</w:t>
      </w:r>
      <w:r w:rsidRPr="00B31854">
        <w:rPr>
          <w:sz w:val="24"/>
          <w:szCs w:val="24"/>
        </w:rPr>
        <w:t xml:space="preserve"> – обеспечение соответствующей возрасту адаптации ребенка в образовательной организации, учет его возрастных и индивидуальных особенностей, создание благоприятных условий для становления и развития личности обучающихся, формирования их общей культуры, </w:t>
      </w:r>
      <w:proofErr w:type="spellStart"/>
      <w:r w:rsidRPr="00B31854">
        <w:rPr>
          <w:sz w:val="24"/>
          <w:szCs w:val="24"/>
        </w:rPr>
        <w:t>духовнонравственного</w:t>
      </w:r>
      <w:proofErr w:type="spellEnd"/>
      <w:r w:rsidRPr="00B31854">
        <w:rPr>
          <w:sz w:val="24"/>
          <w:szCs w:val="24"/>
        </w:rPr>
        <w:t>,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p>
    <w:p w:rsidR="00967431" w:rsidRPr="00B31854" w:rsidRDefault="00967431" w:rsidP="00B31854">
      <w:pPr>
        <w:spacing w:line="276" w:lineRule="auto"/>
        <w:ind w:firstLine="708"/>
        <w:rPr>
          <w:sz w:val="24"/>
          <w:szCs w:val="24"/>
        </w:rPr>
      </w:pPr>
      <w:r w:rsidRPr="00B31854">
        <w:rPr>
          <w:sz w:val="24"/>
          <w:szCs w:val="24"/>
        </w:rPr>
        <w:t xml:space="preserve"> Таким образом, основной целью организации внеурочной деятельности школы является формирование ключевых компетенций учащихся: информационной, коммуникативной, проблемной, кооперативной или компетенции по работе в сотрудничестве. </w:t>
      </w:r>
    </w:p>
    <w:p w:rsidR="00967431" w:rsidRPr="00B31854" w:rsidRDefault="00967431" w:rsidP="00B31854">
      <w:pPr>
        <w:spacing w:line="276" w:lineRule="auto"/>
        <w:ind w:firstLine="708"/>
        <w:rPr>
          <w:sz w:val="24"/>
          <w:szCs w:val="24"/>
        </w:rPr>
      </w:pPr>
      <w:r w:rsidRPr="00C7548D">
        <w:rPr>
          <w:b/>
          <w:szCs w:val="28"/>
        </w:rPr>
        <w:t>Результат внеурочной деятельности</w:t>
      </w:r>
      <w:r w:rsidRPr="00B31854">
        <w:rPr>
          <w:sz w:val="24"/>
          <w:szCs w:val="24"/>
        </w:rPr>
        <w:t xml:space="preserve"> - развитие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967431" w:rsidRPr="00B31854" w:rsidRDefault="00967431" w:rsidP="00B31854">
      <w:pPr>
        <w:spacing w:line="276" w:lineRule="auto"/>
        <w:ind w:firstLine="708"/>
        <w:rPr>
          <w:sz w:val="24"/>
          <w:szCs w:val="24"/>
        </w:rPr>
      </w:pPr>
      <w:r w:rsidRPr="00B31854">
        <w:rPr>
          <w:sz w:val="24"/>
          <w:szCs w:val="24"/>
        </w:rPr>
        <w:lastRenderedPageBreak/>
        <w:t xml:space="preserve">Образовательная организация не требует обязательного посещения обучающимися максимального количества занятий внеурочной деятельности при </w:t>
      </w:r>
      <w:proofErr w:type="gramStart"/>
      <w:r w:rsidRPr="00B31854">
        <w:rPr>
          <w:sz w:val="24"/>
          <w:szCs w:val="24"/>
        </w:rPr>
        <w:t>занятости</w:t>
      </w:r>
      <w:proofErr w:type="gramEnd"/>
      <w:r w:rsidRPr="00B31854">
        <w:rPr>
          <w:sz w:val="24"/>
          <w:szCs w:val="24"/>
        </w:rPr>
        <w:t xml:space="preserve"> обучающегося во второй половине дня. </w:t>
      </w:r>
    </w:p>
    <w:p w:rsidR="00967431" w:rsidRDefault="00967431" w:rsidP="00B31854">
      <w:pPr>
        <w:spacing w:line="276" w:lineRule="auto"/>
        <w:ind w:firstLine="708"/>
        <w:rPr>
          <w:sz w:val="24"/>
          <w:szCs w:val="24"/>
        </w:rPr>
      </w:pPr>
      <w:r w:rsidRPr="00B31854">
        <w:rPr>
          <w:sz w:val="24"/>
          <w:szCs w:val="24"/>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C7548D" w:rsidRPr="00B31854" w:rsidRDefault="00C7548D" w:rsidP="00C7548D">
      <w:pPr>
        <w:spacing w:line="276" w:lineRule="auto"/>
        <w:rPr>
          <w:sz w:val="24"/>
          <w:szCs w:val="24"/>
        </w:rPr>
      </w:pPr>
      <w:r w:rsidRPr="00C7548D">
        <w:rPr>
          <w:b/>
          <w:i/>
          <w:sz w:val="24"/>
          <w:szCs w:val="24"/>
        </w:rPr>
        <w:t>Годовая промежуточная аттестация</w:t>
      </w:r>
      <w:r w:rsidRPr="00B31854">
        <w:rPr>
          <w:sz w:val="24"/>
          <w:szCs w:val="24"/>
        </w:rPr>
        <w:t xml:space="preserve"> проводится с целью определения качества освоения </w:t>
      </w:r>
      <w:proofErr w:type="gramStart"/>
      <w:r w:rsidRPr="00B31854">
        <w:rPr>
          <w:sz w:val="24"/>
          <w:szCs w:val="24"/>
        </w:rPr>
        <w:t>обучающимися</w:t>
      </w:r>
      <w:proofErr w:type="gramEnd"/>
      <w:r w:rsidRPr="00B31854">
        <w:rPr>
          <w:sz w:val="24"/>
          <w:szCs w:val="24"/>
        </w:rPr>
        <w:t xml:space="preserve"> программ внеурочной деятельности: полноты, прочности, осознанности и системности освоения содержания программ по годам обучения    на 2-4 неделе мая.</w:t>
      </w:r>
    </w:p>
    <w:tbl>
      <w:tblPr>
        <w:tblStyle w:val="af7"/>
        <w:tblW w:w="0" w:type="auto"/>
        <w:jc w:val="center"/>
        <w:tblLook w:val="04A0"/>
      </w:tblPr>
      <w:tblGrid>
        <w:gridCol w:w="3573"/>
        <w:gridCol w:w="1497"/>
        <w:gridCol w:w="3402"/>
        <w:gridCol w:w="2210"/>
      </w:tblGrid>
      <w:tr w:rsidR="00C7548D" w:rsidRPr="00B31854" w:rsidTr="00AA60A0">
        <w:trPr>
          <w:jc w:val="center"/>
        </w:trPr>
        <w:tc>
          <w:tcPr>
            <w:tcW w:w="3573" w:type="dxa"/>
          </w:tcPr>
          <w:p w:rsidR="00C7548D" w:rsidRPr="00C7548D" w:rsidRDefault="00C7548D" w:rsidP="00330C3C">
            <w:pPr>
              <w:spacing w:line="276" w:lineRule="auto"/>
              <w:ind w:firstLine="0"/>
              <w:rPr>
                <w:b/>
                <w:sz w:val="24"/>
                <w:szCs w:val="24"/>
              </w:rPr>
            </w:pPr>
            <w:r w:rsidRPr="00C7548D">
              <w:rPr>
                <w:b/>
                <w:sz w:val="24"/>
                <w:szCs w:val="24"/>
              </w:rPr>
              <w:t xml:space="preserve">Направление </w:t>
            </w:r>
          </w:p>
        </w:tc>
        <w:tc>
          <w:tcPr>
            <w:tcW w:w="1497" w:type="dxa"/>
          </w:tcPr>
          <w:p w:rsidR="00C7548D" w:rsidRPr="00C7548D" w:rsidRDefault="00C7548D" w:rsidP="00330C3C">
            <w:pPr>
              <w:spacing w:line="276" w:lineRule="auto"/>
              <w:ind w:firstLine="0"/>
              <w:rPr>
                <w:b/>
                <w:sz w:val="24"/>
                <w:szCs w:val="24"/>
              </w:rPr>
            </w:pPr>
            <w:r w:rsidRPr="00C7548D">
              <w:rPr>
                <w:b/>
                <w:sz w:val="24"/>
                <w:szCs w:val="24"/>
              </w:rPr>
              <w:t xml:space="preserve">Класс </w:t>
            </w:r>
          </w:p>
        </w:tc>
        <w:tc>
          <w:tcPr>
            <w:tcW w:w="3402" w:type="dxa"/>
          </w:tcPr>
          <w:p w:rsidR="00C7548D" w:rsidRPr="00C7548D" w:rsidRDefault="00C7548D" w:rsidP="00330C3C">
            <w:pPr>
              <w:spacing w:line="276" w:lineRule="auto"/>
              <w:ind w:firstLine="0"/>
              <w:rPr>
                <w:b/>
                <w:sz w:val="24"/>
                <w:szCs w:val="24"/>
              </w:rPr>
            </w:pPr>
            <w:r w:rsidRPr="00C7548D">
              <w:rPr>
                <w:b/>
                <w:sz w:val="24"/>
                <w:szCs w:val="24"/>
              </w:rPr>
              <w:t xml:space="preserve">Форма </w:t>
            </w:r>
          </w:p>
        </w:tc>
        <w:tc>
          <w:tcPr>
            <w:tcW w:w="2210" w:type="dxa"/>
          </w:tcPr>
          <w:p w:rsidR="00C7548D" w:rsidRPr="00C7548D" w:rsidRDefault="00C7548D" w:rsidP="00330C3C">
            <w:pPr>
              <w:spacing w:line="276" w:lineRule="auto"/>
              <w:ind w:firstLine="0"/>
              <w:rPr>
                <w:b/>
                <w:sz w:val="24"/>
                <w:szCs w:val="24"/>
              </w:rPr>
            </w:pPr>
            <w:r w:rsidRPr="00C7548D">
              <w:rPr>
                <w:b/>
                <w:sz w:val="24"/>
                <w:szCs w:val="24"/>
              </w:rPr>
              <w:t>Дата</w:t>
            </w:r>
          </w:p>
        </w:tc>
      </w:tr>
      <w:tr w:rsidR="00C7548D" w:rsidRPr="00B31854" w:rsidTr="00AA60A0">
        <w:trPr>
          <w:jc w:val="center"/>
        </w:trPr>
        <w:tc>
          <w:tcPr>
            <w:tcW w:w="3573" w:type="dxa"/>
          </w:tcPr>
          <w:p w:rsidR="00C7548D" w:rsidRDefault="00C7548D" w:rsidP="00330C3C">
            <w:pPr>
              <w:spacing w:line="276" w:lineRule="auto"/>
              <w:ind w:firstLine="0"/>
              <w:rPr>
                <w:sz w:val="24"/>
                <w:szCs w:val="24"/>
              </w:rPr>
            </w:pPr>
            <w:r w:rsidRPr="00B31854">
              <w:rPr>
                <w:sz w:val="24"/>
                <w:szCs w:val="24"/>
              </w:rPr>
              <w:t>Жизнь ученических сообществ</w:t>
            </w:r>
          </w:p>
          <w:p w:rsidR="00EA343C" w:rsidRPr="00B31854" w:rsidRDefault="00EA343C" w:rsidP="00330C3C">
            <w:pPr>
              <w:spacing w:line="276" w:lineRule="auto"/>
              <w:ind w:firstLine="0"/>
              <w:rPr>
                <w:sz w:val="24"/>
                <w:szCs w:val="24"/>
              </w:rPr>
            </w:pPr>
            <w:r>
              <w:rPr>
                <w:sz w:val="24"/>
                <w:szCs w:val="24"/>
              </w:rPr>
              <w:t xml:space="preserve">Разговор о </w:t>
            </w:r>
            <w:proofErr w:type="gramStart"/>
            <w:r>
              <w:rPr>
                <w:sz w:val="24"/>
                <w:szCs w:val="24"/>
              </w:rPr>
              <w:t>важном</w:t>
            </w:r>
            <w:proofErr w:type="gramEnd"/>
          </w:p>
        </w:tc>
        <w:tc>
          <w:tcPr>
            <w:tcW w:w="1497" w:type="dxa"/>
          </w:tcPr>
          <w:p w:rsidR="00C7548D" w:rsidRPr="00B31854" w:rsidRDefault="00C7548D" w:rsidP="00330C3C">
            <w:pPr>
              <w:spacing w:line="276" w:lineRule="auto"/>
              <w:ind w:firstLine="0"/>
              <w:rPr>
                <w:sz w:val="24"/>
                <w:szCs w:val="24"/>
              </w:rPr>
            </w:pPr>
            <w:r w:rsidRPr="00B31854">
              <w:rPr>
                <w:sz w:val="24"/>
                <w:szCs w:val="24"/>
              </w:rPr>
              <w:t>10-11</w:t>
            </w:r>
          </w:p>
        </w:tc>
        <w:tc>
          <w:tcPr>
            <w:tcW w:w="3402" w:type="dxa"/>
          </w:tcPr>
          <w:p w:rsidR="00C7548D" w:rsidRPr="00B31854" w:rsidRDefault="00C7548D" w:rsidP="00330C3C">
            <w:pPr>
              <w:spacing w:line="276" w:lineRule="auto"/>
              <w:ind w:firstLine="0"/>
              <w:rPr>
                <w:sz w:val="24"/>
                <w:szCs w:val="24"/>
              </w:rPr>
            </w:pPr>
            <w:r w:rsidRPr="00B31854">
              <w:rPr>
                <w:sz w:val="24"/>
                <w:szCs w:val="24"/>
              </w:rPr>
              <w:t xml:space="preserve">Творческие </w:t>
            </w:r>
            <w:proofErr w:type="spellStart"/>
            <w:r w:rsidRPr="00B31854">
              <w:rPr>
                <w:sz w:val="24"/>
                <w:szCs w:val="24"/>
              </w:rPr>
              <w:t>проекты</w:t>
            </w:r>
            <w:proofErr w:type="gramStart"/>
            <w:r w:rsidR="00EA343C">
              <w:rPr>
                <w:sz w:val="24"/>
                <w:szCs w:val="24"/>
              </w:rPr>
              <w:t>,б</w:t>
            </w:r>
            <w:proofErr w:type="gramEnd"/>
            <w:r w:rsidR="00EA343C">
              <w:rPr>
                <w:sz w:val="24"/>
                <w:szCs w:val="24"/>
              </w:rPr>
              <w:t>еседы</w:t>
            </w:r>
            <w:proofErr w:type="spellEnd"/>
          </w:p>
        </w:tc>
        <w:tc>
          <w:tcPr>
            <w:tcW w:w="2210" w:type="dxa"/>
          </w:tcPr>
          <w:p w:rsidR="00C7548D" w:rsidRPr="00B31854" w:rsidRDefault="00145AC4" w:rsidP="00330C3C">
            <w:pPr>
              <w:spacing w:line="276" w:lineRule="auto"/>
              <w:ind w:firstLine="0"/>
              <w:rPr>
                <w:sz w:val="24"/>
                <w:szCs w:val="24"/>
              </w:rPr>
            </w:pPr>
            <w:r>
              <w:rPr>
                <w:sz w:val="24"/>
                <w:szCs w:val="24"/>
              </w:rPr>
              <w:t>2,3 неделя мая</w:t>
            </w:r>
          </w:p>
        </w:tc>
      </w:tr>
      <w:tr w:rsidR="00145AC4" w:rsidRPr="00B31854" w:rsidTr="00AA60A0">
        <w:trPr>
          <w:jc w:val="center"/>
        </w:trPr>
        <w:tc>
          <w:tcPr>
            <w:tcW w:w="3573" w:type="dxa"/>
          </w:tcPr>
          <w:p w:rsidR="00145AC4" w:rsidRPr="00B31854" w:rsidRDefault="00145AC4" w:rsidP="00330C3C">
            <w:pPr>
              <w:spacing w:line="276" w:lineRule="auto"/>
              <w:ind w:firstLine="0"/>
              <w:rPr>
                <w:sz w:val="24"/>
                <w:szCs w:val="24"/>
              </w:rPr>
            </w:pPr>
            <w:r w:rsidRPr="00B31854">
              <w:rPr>
                <w:sz w:val="24"/>
                <w:szCs w:val="24"/>
              </w:rPr>
              <w:t>Внеурочная деятельность по предметам школьной программы</w:t>
            </w:r>
          </w:p>
        </w:tc>
        <w:tc>
          <w:tcPr>
            <w:tcW w:w="1497" w:type="dxa"/>
          </w:tcPr>
          <w:p w:rsidR="00145AC4" w:rsidRPr="00B31854" w:rsidRDefault="00145AC4" w:rsidP="00330C3C">
            <w:pPr>
              <w:spacing w:line="276" w:lineRule="auto"/>
              <w:ind w:firstLine="0"/>
              <w:rPr>
                <w:sz w:val="24"/>
                <w:szCs w:val="24"/>
              </w:rPr>
            </w:pPr>
            <w:r w:rsidRPr="00B31854">
              <w:rPr>
                <w:sz w:val="24"/>
                <w:szCs w:val="24"/>
              </w:rPr>
              <w:t>10-11</w:t>
            </w:r>
          </w:p>
        </w:tc>
        <w:tc>
          <w:tcPr>
            <w:tcW w:w="3402" w:type="dxa"/>
          </w:tcPr>
          <w:p w:rsidR="00145AC4" w:rsidRPr="00B31854" w:rsidRDefault="00145AC4" w:rsidP="00330C3C">
            <w:pPr>
              <w:spacing w:line="276" w:lineRule="auto"/>
              <w:ind w:firstLine="0"/>
              <w:rPr>
                <w:sz w:val="24"/>
                <w:szCs w:val="24"/>
              </w:rPr>
            </w:pPr>
            <w:r w:rsidRPr="00B31854">
              <w:rPr>
                <w:sz w:val="24"/>
                <w:szCs w:val="24"/>
              </w:rPr>
              <w:t xml:space="preserve">Олимпиады </w:t>
            </w:r>
          </w:p>
        </w:tc>
        <w:tc>
          <w:tcPr>
            <w:tcW w:w="2210" w:type="dxa"/>
          </w:tcPr>
          <w:p w:rsidR="00145AC4" w:rsidRDefault="00145AC4" w:rsidP="00145AC4">
            <w:pPr>
              <w:ind w:firstLine="0"/>
            </w:pPr>
            <w:r w:rsidRPr="002215B6">
              <w:rPr>
                <w:sz w:val="24"/>
                <w:szCs w:val="24"/>
              </w:rPr>
              <w:t>2,3 неделя мая</w:t>
            </w:r>
          </w:p>
        </w:tc>
      </w:tr>
      <w:tr w:rsidR="00145AC4" w:rsidRPr="00B31854" w:rsidTr="00AA60A0">
        <w:trPr>
          <w:jc w:val="center"/>
        </w:trPr>
        <w:tc>
          <w:tcPr>
            <w:tcW w:w="3573" w:type="dxa"/>
          </w:tcPr>
          <w:p w:rsidR="00145AC4" w:rsidRPr="00B31854" w:rsidRDefault="00145AC4" w:rsidP="00330C3C">
            <w:pPr>
              <w:spacing w:line="276" w:lineRule="auto"/>
              <w:ind w:firstLine="0"/>
              <w:rPr>
                <w:sz w:val="24"/>
                <w:szCs w:val="24"/>
              </w:rPr>
            </w:pPr>
            <w:r w:rsidRPr="00B31854">
              <w:rPr>
                <w:sz w:val="24"/>
                <w:szCs w:val="24"/>
              </w:rPr>
              <w:t>Нравственные основы семейной жизни</w:t>
            </w:r>
          </w:p>
        </w:tc>
        <w:tc>
          <w:tcPr>
            <w:tcW w:w="1497" w:type="dxa"/>
          </w:tcPr>
          <w:p w:rsidR="00145AC4" w:rsidRPr="00B31854" w:rsidRDefault="00145AC4" w:rsidP="00330C3C">
            <w:pPr>
              <w:spacing w:line="276" w:lineRule="auto"/>
              <w:ind w:firstLine="0"/>
              <w:rPr>
                <w:sz w:val="24"/>
                <w:szCs w:val="24"/>
              </w:rPr>
            </w:pPr>
            <w:r w:rsidRPr="00B31854">
              <w:rPr>
                <w:sz w:val="24"/>
                <w:szCs w:val="24"/>
              </w:rPr>
              <w:t>10</w:t>
            </w:r>
          </w:p>
        </w:tc>
        <w:tc>
          <w:tcPr>
            <w:tcW w:w="3402" w:type="dxa"/>
          </w:tcPr>
          <w:p w:rsidR="00145AC4" w:rsidRPr="00B31854" w:rsidRDefault="00145AC4" w:rsidP="00330C3C">
            <w:pPr>
              <w:spacing w:line="276" w:lineRule="auto"/>
              <w:ind w:firstLine="0"/>
              <w:rPr>
                <w:sz w:val="24"/>
                <w:szCs w:val="24"/>
              </w:rPr>
            </w:pPr>
            <w:r w:rsidRPr="00B31854">
              <w:rPr>
                <w:sz w:val="24"/>
                <w:szCs w:val="24"/>
              </w:rPr>
              <w:t>конференция</w:t>
            </w:r>
          </w:p>
        </w:tc>
        <w:tc>
          <w:tcPr>
            <w:tcW w:w="2210" w:type="dxa"/>
          </w:tcPr>
          <w:p w:rsidR="00145AC4" w:rsidRDefault="00145AC4" w:rsidP="00145AC4">
            <w:pPr>
              <w:ind w:firstLine="0"/>
            </w:pPr>
            <w:r w:rsidRPr="002215B6">
              <w:rPr>
                <w:sz w:val="24"/>
                <w:szCs w:val="24"/>
              </w:rPr>
              <w:t>2,3 неделя мая</w:t>
            </w:r>
          </w:p>
        </w:tc>
      </w:tr>
      <w:tr w:rsidR="00145AC4" w:rsidRPr="00B31854" w:rsidTr="00AA60A0">
        <w:trPr>
          <w:jc w:val="center"/>
        </w:trPr>
        <w:tc>
          <w:tcPr>
            <w:tcW w:w="3573" w:type="dxa"/>
          </w:tcPr>
          <w:p w:rsidR="00145AC4" w:rsidRPr="00B31854" w:rsidRDefault="00145AC4" w:rsidP="00330C3C">
            <w:pPr>
              <w:spacing w:line="276" w:lineRule="auto"/>
              <w:ind w:firstLine="0"/>
              <w:rPr>
                <w:sz w:val="24"/>
                <w:szCs w:val="24"/>
              </w:rPr>
            </w:pPr>
            <w:r w:rsidRPr="00B31854">
              <w:rPr>
                <w:sz w:val="24"/>
                <w:szCs w:val="24"/>
              </w:rPr>
              <w:t>Воспитательные мероприятия</w:t>
            </w:r>
          </w:p>
        </w:tc>
        <w:tc>
          <w:tcPr>
            <w:tcW w:w="1497" w:type="dxa"/>
          </w:tcPr>
          <w:p w:rsidR="00145AC4" w:rsidRPr="00B31854" w:rsidRDefault="00145AC4" w:rsidP="00330C3C">
            <w:pPr>
              <w:spacing w:line="276" w:lineRule="auto"/>
              <w:ind w:firstLine="0"/>
              <w:rPr>
                <w:sz w:val="24"/>
                <w:szCs w:val="24"/>
              </w:rPr>
            </w:pPr>
            <w:r w:rsidRPr="00B31854">
              <w:rPr>
                <w:sz w:val="24"/>
                <w:szCs w:val="24"/>
              </w:rPr>
              <w:t>10-11</w:t>
            </w:r>
          </w:p>
        </w:tc>
        <w:tc>
          <w:tcPr>
            <w:tcW w:w="3402" w:type="dxa"/>
          </w:tcPr>
          <w:p w:rsidR="00145AC4" w:rsidRPr="00B31854" w:rsidRDefault="00145AC4" w:rsidP="00330C3C">
            <w:pPr>
              <w:spacing w:line="276" w:lineRule="auto"/>
              <w:ind w:firstLine="0"/>
              <w:rPr>
                <w:sz w:val="24"/>
                <w:szCs w:val="24"/>
              </w:rPr>
            </w:pPr>
            <w:r w:rsidRPr="00B31854">
              <w:rPr>
                <w:sz w:val="24"/>
                <w:szCs w:val="24"/>
              </w:rPr>
              <w:t>Творческие проекты</w:t>
            </w:r>
          </w:p>
        </w:tc>
        <w:tc>
          <w:tcPr>
            <w:tcW w:w="2210" w:type="dxa"/>
          </w:tcPr>
          <w:p w:rsidR="00145AC4" w:rsidRDefault="00145AC4" w:rsidP="00145AC4">
            <w:pPr>
              <w:ind w:firstLine="0"/>
            </w:pPr>
            <w:r w:rsidRPr="002215B6">
              <w:rPr>
                <w:sz w:val="24"/>
                <w:szCs w:val="24"/>
              </w:rPr>
              <w:t>2,3 неделя мая</w:t>
            </w:r>
          </w:p>
        </w:tc>
      </w:tr>
    </w:tbl>
    <w:p w:rsidR="00967431" w:rsidRPr="00B31854" w:rsidRDefault="00967431" w:rsidP="00B31854">
      <w:pPr>
        <w:spacing w:line="276" w:lineRule="auto"/>
        <w:ind w:firstLine="708"/>
        <w:rPr>
          <w:sz w:val="24"/>
          <w:szCs w:val="24"/>
        </w:rPr>
      </w:pPr>
      <w:r w:rsidRPr="00C7548D">
        <w:rPr>
          <w:b/>
          <w:szCs w:val="28"/>
        </w:rPr>
        <w:t>Основные принципы плана</w:t>
      </w:r>
      <w:r w:rsidRPr="00B31854">
        <w:rPr>
          <w:sz w:val="24"/>
          <w:szCs w:val="24"/>
        </w:rPr>
        <w:t>:</w:t>
      </w:r>
    </w:p>
    <w:p w:rsidR="00967431" w:rsidRPr="00B31854" w:rsidRDefault="00967431" w:rsidP="00B31854">
      <w:pPr>
        <w:spacing w:line="276" w:lineRule="auto"/>
        <w:ind w:firstLine="708"/>
        <w:rPr>
          <w:sz w:val="24"/>
          <w:szCs w:val="24"/>
        </w:rPr>
      </w:pPr>
      <w:r w:rsidRPr="00B31854">
        <w:rPr>
          <w:sz w:val="24"/>
          <w:szCs w:val="24"/>
        </w:rPr>
        <w:t xml:space="preserve"> - учет познавательных потребностей обучающихся и социального заказа родителей;</w:t>
      </w:r>
    </w:p>
    <w:p w:rsidR="00967431" w:rsidRPr="00B31854" w:rsidRDefault="00967431" w:rsidP="00B31854">
      <w:pPr>
        <w:spacing w:line="276" w:lineRule="auto"/>
        <w:ind w:firstLine="708"/>
        <w:rPr>
          <w:sz w:val="24"/>
          <w:szCs w:val="24"/>
        </w:rPr>
      </w:pPr>
      <w:r w:rsidRPr="00B31854">
        <w:rPr>
          <w:sz w:val="24"/>
          <w:szCs w:val="24"/>
        </w:rPr>
        <w:t xml:space="preserve"> - учет кадрового потенциала образовательного учреждения;</w:t>
      </w:r>
    </w:p>
    <w:p w:rsidR="00967431" w:rsidRPr="00B31854" w:rsidRDefault="00967431" w:rsidP="00B31854">
      <w:pPr>
        <w:spacing w:line="276" w:lineRule="auto"/>
        <w:ind w:firstLine="708"/>
        <w:rPr>
          <w:sz w:val="24"/>
          <w:szCs w:val="24"/>
        </w:rPr>
      </w:pPr>
      <w:r w:rsidRPr="00B31854">
        <w:rPr>
          <w:sz w:val="24"/>
          <w:szCs w:val="24"/>
        </w:rPr>
        <w:t xml:space="preserve"> - </w:t>
      </w:r>
      <w:proofErr w:type="spellStart"/>
      <w:r w:rsidRPr="00B31854">
        <w:rPr>
          <w:sz w:val="24"/>
          <w:szCs w:val="24"/>
        </w:rPr>
        <w:t>поэтапность</w:t>
      </w:r>
      <w:proofErr w:type="spellEnd"/>
      <w:r w:rsidRPr="00B31854">
        <w:rPr>
          <w:sz w:val="24"/>
          <w:szCs w:val="24"/>
        </w:rPr>
        <w:t xml:space="preserve"> развития нововведений;</w:t>
      </w:r>
    </w:p>
    <w:p w:rsidR="00967431" w:rsidRPr="00B31854" w:rsidRDefault="00967431" w:rsidP="00B31854">
      <w:pPr>
        <w:spacing w:line="276" w:lineRule="auto"/>
        <w:ind w:firstLine="708"/>
        <w:rPr>
          <w:sz w:val="24"/>
          <w:szCs w:val="24"/>
        </w:rPr>
      </w:pPr>
      <w:r w:rsidRPr="00B31854">
        <w:rPr>
          <w:sz w:val="24"/>
          <w:szCs w:val="24"/>
        </w:rPr>
        <w:t xml:space="preserve"> - построение образовательного процесса в соответствии с санитарно-гигиеническими нормами; </w:t>
      </w:r>
    </w:p>
    <w:p w:rsidR="00967431" w:rsidRPr="00B31854" w:rsidRDefault="00967431" w:rsidP="00B31854">
      <w:pPr>
        <w:spacing w:line="276" w:lineRule="auto"/>
        <w:ind w:firstLine="708"/>
        <w:rPr>
          <w:sz w:val="24"/>
          <w:szCs w:val="24"/>
        </w:rPr>
      </w:pPr>
      <w:r w:rsidRPr="00B31854">
        <w:rPr>
          <w:sz w:val="24"/>
          <w:szCs w:val="24"/>
        </w:rPr>
        <w:t>- соблюдение преемственности и перспективности обучения.</w:t>
      </w:r>
    </w:p>
    <w:p w:rsidR="00967431" w:rsidRPr="00B31854" w:rsidRDefault="00967431" w:rsidP="00B31854">
      <w:pPr>
        <w:spacing w:line="276" w:lineRule="auto"/>
        <w:ind w:firstLine="708"/>
        <w:rPr>
          <w:sz w:val="24"/>
          <w:szCs w:val="24"/>
        </w:rPr>
      </w:pPr>
      <w:r w:rsidRPr="00C7548D">
        <w:rPr>
          <w:b/>
          <w:szCs w:val="28"/>
        </w:rPr>
        <w:t>Целью внеурочной деятельности</w:t>
      </w:r>
      <w:r w:rsidRPr="00B31854">
        <w:rPr>
          <w:sz w:val="24"/>
          <w:szCs w:val="24"/>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Внеурочная деятельность в рамках МБОУ  Школы № 52 г.о. Самара решает следующие специфические задачи:</w:t>
      </w:r>
    </w:p>
    <w:p w:rsidR="00967431" w:rsidRPr="00B31854" w:rsidRDefault="00967431" w:rsidP="00B31854">
      <w:pPr>
        <w:spacing w:line="276" w:lineRule="auto"/>
        <w:ind w:firstLine="708"/>
        <w:rPr>
          <w:sz w:val="24"/>
          <w:szCs w:val="24"/>
        </w:rPr>
      </w:pPr>
      <w:r w:rsidRPr="00B31854">
        <w:rPr>
          <w:sz w:val="24"/>
          <w:szCs w:val="24"/>
        </w:rPr>
        <w:t xml:space="preserve"> - создать комфортные условия для позитивного восприятия ценностей среднего образования и более успешного освоения его содержания; </w:t>
      </w:r>
    </w:p>
    <w:p w:rsidR="00967431" w:rsidRPr="00B31854" w:rsidRDefault="00967431" w:rsidP="00B31854">
      <w:pPr>
        <w:spacing w:line="276" w:lineRule="auto"/>
        <w:ind w:firstLine="708"/>
        <w:rPr>
          <w:sz w:val="24"/>
          <w:szCs w:val="24"/>
        </w:rPr>
      </w:pPr>
      <w:r w:rsidRPr="00B31854">
        <w:rPr>
          <w:sz w:val="24"/>
          <w:szCs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967431" w:rsidRPr="00B31854" w:rsidRDefault="00967431" w:rsidP="00B31854">
      <w:pPr>
        <w:spacing w:line="276" w:lineRule="auto"/>
        <w:ind w:firstLine="708"/>
        <w:rPr>
          <w:sz w:val="24"/>
          <w:szCs w:val="24"/>
        </w:rPr>
      </w:pPr>
      <w:r w:rsidRPr="00B31854">
        <w:rPr>
          <w:sz w:val="24"/>
          <w:szCs w:val="24"/>
        </w:rPr>
        <w:t xml:space="preserve">- компенсировать отсутствие и дополнить, углубить те или иные учебные курсы, которые нужны </w:t>
      </w:r>
      <w:proofErr w:type="gramStart"/>
      <w:r w:rsidRPr="00B31854">
        <w:rPr>
          <w:sz w:val="24"/>
          <w:szCs w:val="24"/>
        </w:rPr>
        <w:t>обучающимся</w:t>
      </w:r>
      <w:proofErr w:type="gramEnd"/>
      <w:r w:rsidRPr="00B31854">
        <w:rPr>
          <w:sz w:val="24"/>
          <w:szCs w:val="24"/>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967431" w:rsidRPr="00B31854" w:rsidRDefault="00967431" w:rsidP="00B31854">
      <w:pPr>
        <w:spacing w:line="276" w:lineRule="auto"/>
        <w:ind w:firstLine="708"/>
        <w:rPr>
          <w:sz w:val="24"/>
          <w:szCs w:val="24"/>
        </w:rPr>
      </w:pPr>
      <w:r w:rsidRPr="00B31854">
        <w:rPr>
          <w:sz w:val="24"/>
          <w:szCs w:val="24"/>
        </w:rPr>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 Программы внеурочной деятельности направлены: </w:t>
      </w:r>
    </w:p>
    <w:p w:rsidR="00967431" w:rsidRPr="00B31854" w:rsidRDefault="00967431" w:rsidP="00B31854">
      <w:pPr>
        <w:spacing w:line="276" w:lineRule="auto"/>
        <w:ind w:firstLine="708"/>
        <w:rPr>
          <w:sz w:val="24"/>
          <w:szCs w:val="24"/>
        </w:rPr>
      </w:pPr>
      <w:r w:rsidRPr="00B31854">
        <w:rPr>
          <w:sz w:val="24"/>
          <w:szCs w:val="24"/>
        </w:rPr>
        <w:t>- на расширение содержания программ общего образования;</w:t>
      </w:r>
    </w:p>
    <w:p w:rsidR="00967431" w:rsidRPr="00B31854" w:rsidRDefault="00967431" w:rsidP="00B31854">
      <w:pPr>
        <w:spacing w:line="276" w:lineRule="auto"/>
        <w:ind w:firstLine="708"/>
        <w:rPr>
          <w:sz w:val="24"/>
          <w:szCs w:val="24"/>
        </w:rPr>
      </w:pPr>
      <w:r w:rsidRPr="00B31854">
        <w:rPr>
          <w:sz w:val="24"/>
          <w:szCs w:val="24"/>
        </w:rPr>
        <w:t xml:space="preserve"> - на формирование личности ребенка средствами искусства, творчества, спорта.</w:t>
      </w:r>
    </w:p>
    <w:p w:rsidR="006911FB" w:rsidRPr="00C7548D" w:rsidRDefault="006911FB" w:rsidP="00B31854">
      <w:pPr>
        <w:spacing w:line="276" w:lineRule="auto"/>
        <w:ind w:firstLine="708"/>
        <w:rPr>
          <w:b/>
          <w:i/>
          <w:sz w:val="24"/>
          <w:szCs w:val="24"/>
        </w:rPr>
      </w:pPr>
      <w:r w:rsidRPr="00C7548D">
        <w:rPr>
          <w:b/>
          <w:i/>
          <w:sz w:val="24"/>
          <w:szCs w:val="24"/>
        </w:rPr>
        <w:t xml:space="preserve">Занятия внеурочной деятельности в 10-11  классах МБОУ Школы № 52 г.о. Самара  начинаются после уроков в зависимости от расписания, учитывая </w:t>
      </w:r>
      <w:r w:rsidR="00D65DA8" w:rsidRPr="00C7548D">
        <w:rPr>
          <w:b/>
          <w:i/>
          <w:sz w:val="24"/>
          <w:szCs w:val="24"/>
        </w:rPr>
        <w:t>3</w:t>
      </w:r>
      <w:r w:rsidRPr="00C7548D">
        <w:rPr>
          <w:b/>
          <w:i/>
          <w:sz w:val="24"/>
          <w:szCs w:val="24"/>
        </w:rPr>
        <w:t xml:space="preserve">0-минутный перерыв. Если </w:t>
      </w:r>
      <w:r w:rsidRPr="00C7548D">
        <w:rPr>
          <w:b/>
          <w:i/>
          <w:sz w:val="24"/>
          <w:szCs w:val="24"/>
        </w:rPr>
        <w:lastRenderedPageBreak/>
        <w:t xml:space="preserve">учебные занятия заканчиваются уроками физической культуры, то </w:t>
      </w:r>
      <w:r w:rsidR="00967431" w:rsidRPr="00C7548D">
        <w:rPr>
          <w:b/>
          <w:i/>
          <w:sz w:val="24"/>
          <w:szCs w:val="24"/>
        </w:rPr>
        <w:t>3</w:t>
      </w:r>
      <w:r w:rsidRPr="00C7548D">
        <w:rPr>
          <w:b/>
          <w:i/>
          <w:sz w:val="24"/>
          <w:szCs w:val="24"/>
        </w:rPr>
        <w:t>0-минутный перерыв не предусматривается.</w:t>
      </w:r>
    </w:p>
    <w:p w:rsidR="006911FB" w:rsidRPr="00B31854" w:rsidRDefault="006911FB" w:rsidP="00B31854">
      <w:pPr>
        <w:spacing w:line="276" w:lineRule="auto"/>
        <w:rPr>
          <w:sz w:val="24"/>
          <w:szCs w:val="24"/>
          <w:lang w:eastAsia="ru-RU"/>
        </w:rPr>
      </w:pPr>
      <w:proofErr w:type="gramStart"/>
      <w:r w:rsidRPr="00B31854">
        <w:rPr>
          <w:sz w:val="24"/>
          <w:szCs w:val="24"/>
          <w:lang w:eastAsia="ru-RU"/>
        </w:rPr>
        <w:t>Система</w:t>
      </w:r>
      <w:r w:rsidRPr="00B31854" w:rsidDel="004B188C">
        <w:rPr>
          <w:sz w:val="24"/>
          <w:szCs w:val="24"/>
          <w:lang w:eastAsia="ru-RU"/>
        </w:rPr>
        <w:t xml:space="preserve"> </w:t>
      </w:r>
      <w:r w:rsidRPr="00B31854">
        <w:rPr>
          <w:sz w:val="24"/>
          <w:szCs w:val="24"/>
          <w:lang w:eastAsia="ru-RU"/>
        </w:rPr>
        <w:t>внеурочной деятельности МБОУ Школы № 52 г.о. Самара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w:t>
      </w:r>
      <w:proofErr w:type="gramEnd"/>
      <w:r w:rsidRPr="00B31854">
        <w:rPr>
          <w:sz w:val="24"/>
          <w:szCs w:val="24"/>
          <w:lang w:eastAsia="ru-RU"/>
        </w:rPr>
        <w:t xml:space="preserve"> систему воспитательных мероприятий.</w:t>
      </w:r>
    </w:p>
    <w:p w:rsidR="006911FB" w:rsidRPr="00B31854" w:rsidRDefault="006911FB" w:rsidP="00B31854">
      <w:pPr>
        <w:spacing w:line="276" w:lineRule="auto"/>
        <w:rPr>
          <w:sz w:val="24"/>
          <w:szCs w:val="24"/>
          <w:lang w:eastAsia="ru-RU"/>
        </w:rPr>
      </w:pPr>
      <w:r w:rsidRPr="00B31854">
        <w:rPr>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911FB" w:rsidRPr="00B31854" w:rsidRDefault="006911FB" w:rsidP="00B31854">
      <w:pPr>
        <w:spacing w:line="276" w:lineRule="auto"/>
        <w:rPr>
          <w:sz w:val="24"/>
          <w:szCs w:val="24"/>
        </w:rPr>
      </w:pPr>
      <w:r w:rsidRPr="00B31854">
        <w:rPr>
          <w:rStyle w:val="af6"/>
          <w:sz w:val="24"/>
          <w:szCs w:val="24"/>
        </w:rPr>
        <w:t>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6911FB" w:rsidRPr="00B31854" w:rsidRDefault="006911FB" w:rsidP="00B31854">
      <w:pPr>
        <w:spacing w:line="276" w:lineRule="auto"/>
        <w:rPr>
          <w:sz w:val="24"/>
          <w:szCs w:val="24"/>
        </w:rPr>
      </w:pPr>
      <w:r w:rsidRPr="00B31854">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6911FB" w:rsidRPr="00B31854" w:rsidRDefault="006911FB" w:rsidP="00B31854">
      <w:pPr>
        <w:pStyle w:val="a"/>
        <w:spacing w:line="276" w:lineRule="auto"/>
        <w:rPr>
          <w:sz w:val="24"/>
          <w:szCs w:val="24"/>
        </w:rPr>
      </w:pPr>
      <w:r w:rsidRPr="00B31854">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6911FB" w:rsidRPr="00B31854" w:rsidRDefault="006911FB" w:rsidP="00B31854">
      <w:pPr>
        <w:pStyle w:val="a"/>
        <w:spacing w:line="276" w:lineRule="auto"/>
        <w:rPr>
          <w:sz w:val="24"/>
          <w:szCs w:val="24"/>
        </w:rPr>
      </w:pPr>
      <w:r w:rsidRPr="00B31854">
        <w:rPr>
          <w:sz w:val="24"/>
          <w:szCs w:val="24"/>
        </w:rPr>
        <w:t xml:space="preserve">план реализации курсов внеурочной </w:t>
      </w:r>
      <w:proofErr w:type="gramStart"/>
      <w:r w:rsidRPr="00B31854">
        <w:rPr>
          <w:sz w:val="24"/>
          <w:szCs w:val="24"/>
        </w:rPr>
        <w:t>деятельности</w:t>
      </w:r>
      <w:proofErr w:type="gramEnd"/>
      <w:r w:rsidRPr="00B31854">
        <w:rPr>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6911FB" w:rsidRPr="00B31854" w:rsidRDefault="006911FB" w:rsidP="00B31854">
      <w:pPr>
        <w:pStyle w:val="a"/>
        <w:spacing w:line="276" w:lineRule="auto"/>
        <w:rPr>
          <w:sz w:val="24"/>
          <w:szCs w:val="24"/>
        </w:rPr>
      </w:pPr>
      <w:r w:rsidRPr="00B31854">
        <w:rPr>
          <w:sz w:val="24"/>
          <w:szCs w:val="24"/>
        </w:rPr>
        <w:t>план воспитательных мероприятий.</w:t>
      </w:r>
    </w:p>
    <w:p w:rsidR="006911FB" w:rsidRPr="00B31854" w:rsidRDefault="006911FB" w:rsidP="00B31854">
      <w:pPr>
        <w:spacing w:line="276" w:lineRule="auto"/>
        <w:rPr>
          <w:sz w:val="24"/>
          <w:szCs w:val="24"/>
        </w:rPr>
      </w:pPr>
      <w:r w:rsidRPr="00B31854">
        <w:rPr>
          <w:sz w:val="24"/>
          <w:szCs w:val="24"/>
        </w:rPr>
        <w:t>Согласно ФГОС СОО через внеурочную деятельность МБОУ Школы № 52 г.о. Самара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67431" w:rsidRPr="00C7548D" w:rsidRDefault="006911FB" w:rsidP="00C7548D">
      <w:pPr>
        <w:spacing w:line="276" w:lineRule="auto"/>
        <w:rPr>
          <w:sz w:val="24"/>
          <w:szCs w:val="24"/>
        </w:rPr>
      </w:pPr>
      <w:r w:rsidRPr="00B31854">
        <w:rPr>
          <w:sz w:val="24"/>
          <w:szCs w:val="24"/>
        </w:rPr>
        <w:t>Количество часов, выделяемых на внеурочную деятельность, за два года обучения на этапе средней школы составляет не более 300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C7548D" w:rsidRDefault="00C7548D" w:rsidP="00B31854">
      <w:pPr>
        <w:spacing w:line="276" w:lineRule="auto"/>
        <w:ind w:firstLine="0"/>
        <w:jc w:val="center"/>
        <w:rPr>
          <w:b/>
          <w:bCs/>
          <w:szCs w:val="28"/>
        </w:rPr>
      </w:pPr>
    </w:p>
    <w:p w:rsidR="00145AC4" w:rsidRDefault="00145AC4" w:rsidP="00B31854">
      <w:pPr>
        <w:spacing w:line="276" w:lineRule="auto"/>
        <w:ind w:firstLine="0"/>
        <w:jc w:val="center"/>
        <w:rPr>
          <w:b/>
          <w:bCs/>
          <w:szCs w:val="28"/>
        </w:rPr>
      </w:pPr>
    </w:p>
    <w:p w:rsidR="00145AC4" w:rsidRDefault="00145AC4" w:rsidP="00B31854">
      <w:pPr>
        <w:spacing w:line="276" w:lineRule="auto"/>
        <w:ind w:firstLine="0"/>
        <w:jc w:val="center"/>
        <w:rPr>
          <w:b/>
          <w:bCs/>
          <w:szCs w:val="28"/>
        </w:rPr>
      </w:pPr>
    </w:p>
    <w:p w:rsidR="00145AC4" w:rsidRDefault="00145AC4" w:rsidP="00B31854">
      <w:pPr>
        <w:spacing w:line="276" w:lineRule="auto"/>
        <w:ind w:firstLine="0"/>
        <w:jc w:val="center"/>
        <w:rPr>
          <w:b/>
          <w:bCs/>
          <w:szCs w:val="28"/>
        </w:rPr>
      </w:pPr>
    </w:p>
    <w:p w:rsidR="00145AC4" w:rsidRDefault="00145AC4" w:rsidP="00B31854">
      <w:pPr>
        <w:spacing w:line="276" w:lineRule="auto"/>
        <w:ind w:firstLine="0"/>
        <w:jc w:val="center"/>
        <w:rPr>
          <w:b/>
          <w:bCs/>
          <w:szCs w:val="28"/>
        </w:rPr>
      </w:pPr>
    </w:p>
    <w:p w:rsidR="00145AC4" w:rsidRDefault="00145AC4" w:rsidP="00B31854">
      <w:pPr>
        <w:spacing w:line="276" w:lineRule="auto"/>
        <w:ind w:firstLine="0"/>
        <w:jc w:val="center"/>
        <w:rPr>
          <w:b/>
          <w:bCs/>
          <w:szCs w:val="28"/>
        </w:rPr>
      </w:pPr>
    </w:p>
    <w:p w:rsidR="00C7548D" w:rsidRDefault="00C7548D" w:rsidP="00B31854">
      <w:pPr>
        <w:spacing w:line="276" w:lineRule="auto"/>
        <w:ind w:firstLine="0"/>
        <w:jc w:val="center"/>
        <w:rPr>
          <w:b/>
          <w:bCs/>
          <w:szCs w:val="28"/>
        </w:rPr>
      </w:pPr>
    </w:p>
    <w:p w:rsidR="00267968" w:rsidRDefault="00267968" w:rsidP="00267968">
      <w:pPr>
        <w:spacing w:line="240" w:lineRule="auto"/>
        <w:jc w:val="center"/>
        <w:rPr>
          <w:b/>
          <w:bCs/>
          <w:sz w:val="24"/>
          <w:szCs w:val="24"/>
        </w:rPr>
      </w:pPr>
      <w:r>
        <w:rPr>
          <w:b/>
          <w:bCs/>
          <w:sz w:val="24"/>
          <w:szCs w:val="24"/>
        </w:rPr>
        <w:lastRenderedPageBreak/>
        <w:t>План внеурочной деятельности 10-11 классов ФГОС СОО</w:t>
      </w:r>
    </w:p>
    <w:p w:rsidR="00267968" w:rsidRDefault="00267968" w:rsidP="00267968">
      <w:pPr>
        <w:spacing w:line="240" w:lineRule="auto"/>
        <w:rPr>
          <w:b/>
          <w:bCs/>
          <w:sz w:val="24"/>
          <w:szCs w:val="24"/>
        </w:rPr>
      </w:pP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3543"/>
        <w:gridCol w:w="1845"/>
        <w:gridCol w:w="142"/>
        <w:gridCol w:w="1843"/>
      </w:tblGrid>
      <w:tr w:rsidR="00267968" w:rsidTr="00AA60A0">
        <w:trPr>
          <w:trHeight w:val="511"/>
          <w:jc w:val="center"/>
        </w:trPr>
        <w:tc>
          <w:tcPr>
            <w:tcW w:w="2409" w:type="dxa"/>
            <w:tcBorders>
              <w:top w:val="single" w:sz="4" w:space="0" w:color="auto"/>
              <w:left w:val="single" w:sz="4" w:space="0" w:color="auto"/>
              <w:bottom w:val="single" w:sz="4" w:space="0" w:color="auto"/>
              <w:right w:val="single" w:sz="4" w:space="0" w:color="auto"/>
            </w:tcBorders>
            <w:hideMark/>
          </w:tcPr>
          <w:p w:rsidR="00267968" w:rsidRDefault="00267968" w:rsidP="00267968">
            <w:pPr>
              <w:spacing w:line="240" w:lineRule="auto"/>
              <w:ind w:left="743" w:hanging="34"/>
              <w:rPr>
                <w:b/>
                <w:bCs/>
                <w:sz w:val="24"/>
                <w:szCs w:val="24"/>
              </w:rPr>
            </w:pPr>
            <w:r>
              <w:rPr>
                <w:b/>
                <w:bCs/>
                <w:sz w:val="24"/>
                <w:szCs w:val="24"/>
              </w:rPr>
              <w:t>Направления</w:t>
            </w:r>
          </w:p>
        </w:tc>
        <w:tc>
          <w:tcPr>
            <w:tcW w:w="3543" w:type="dxa"/>
            <w:tcBorders>
              <w:top w:val="single" w:sz="4" w:space="0" w:color="auto"/>
              <w:left w:val="single" w:sz="4" w:space="0" w:color="auto"/>
              <w:bottom w:val="single" w:sz="4" w:space="0" w:color="auto"/>
              <w:right w:val="single" w:sz="4" w:space="0" w:color="auto"/>
            </w:tcBorders>
            <w:hideMark/>
          </w:tcPr>
          <w:p w:rsidR="00267968" w:rsidRDefault="00267968" w:rsidP="00E51AC9">
            <w:pPr>
              <w:spacing w:line="240" w:lineRule="auto"/>
              <w:rPr>
                <w:b/>
                <w:bCs/>
                <w:sz w:val="24"/>
                <w:szCs w:val="24"/>
              </w:rPr>
            </w:pPr>
            <w:r>
              <w:rPr>
                <w:b/>
                <w:bCs/>
                <w:sz w:val="24"/>
                <w:szCs w:val="24"/>
              </w:rPr>
              <w:t>Название курса</w:t>
            </w:r>
          </w:p>
        </w:tc>
        <w:tc>
          <w:tcPr>
            <w:tcW w:w="1845" w:type="dxa"/>
            <w:tcBorders>
              <w:top w:val="single" w:sz="4" w:space="0" w:color="auto"/>
              <w:left w:val="single" w:sz="4" w:space="0" w:color="auto"/>
              <w:bottom w:val="single" w:sz="4" w:space="0" w:color="auto"/>
              <w:right w:val="single" w:sz="4" w:space="0" w:color="auto"/>
            </w:tcBorders>
          </w:tcPr>
          <w:p w:rsidR="00267968" w:rsidRDefault="00267968" w:rsidP="00E51AC9">
            <w:pPr>
              <w:spacing w:line="240" w:lineRule="auto"/>
              <w:jc w:val="center"/>
              <w:rPr>
                <w:b/>
                <w:bCs/>
                <w:sz w:val="24"/>
                <w:szCs w:val="24"/>
              </w:rPr>
            </w:pPr>
            <w:r>
              <w:rPr>
                <w:b/>
                <w:bCs/>
                <w:sz w:val="24"/>
                <w:szCs w:val="24"/>
              </w:rPr>
              <w:t>10</w:t>
            </w:r>
          </w:p>
          <w:p w:rsidR="00267968" w:rsidRDefault="00267968" w:rsidP="00E51AC9">
            <w:pPr>
              <w:spacing w:line="240" w:lineRule="auto"/>
              <w:jc w:val="center"/>
              <w:rPr>
                <w:b/>
                <w:b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267968" w:rsidRDefault="00267968" w:rsidP="00E51AC9">
            <w:pPr>
              <w:spacing w:line="240" w:lineRule="auto"/>
              <w:jc w:val="center"/>
              <w:rPr>
                <w:b/>
                <w:bCs/>
                <w:sz w:val="24"/>
                <w:szCs w:val="24"/>
              </w:rPr>
            </w:pPr>
            <w:r>
              <w:rPr>
                <w:b/>
                <w:bCs/>
                <w:sz w:val="24"/>
                <w:szCs w:val="24"/>
              </w:rPr>
              <w:t>11</w:t>
            </w:r>
          </w:p>
        </w:tc>
      </w:tr>
      <w:tr w:rsidR="00267968" w:rsidTr="00AA60A0">
        <w:trPr>
          <w:trHeight w:val="375"/>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rsidR="00267968" w:rsidRDefault="00267968" w:rsidP="00E51AC9">
            <w:pPr>
              <w:spacing w:line="240" w:lineRule="auto"/>
              <w:rPr>
                <w:bCs/>
                <w:sz w:val="24"/>
                <w:szCs w:val="24"/>
              </w:rPr>
            </w:pPr>
            <w:proofErr w:type="spellStart"/>
            <w:r>
              <w:rPr>
                <w:bCs/>
                <w:sz w:val="24"/>
                <w:szCs w:val="24"/>
              </w:rPr>
              <w:t>Спортивно-здоровительное</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267968" w:rsidRDefault="00267968" w:rsidP="00267968">
            <w:pPr>
              <w:spacing w:line="240" w:lineRule="auto"/>
              <w:ind w:firstLine="29"/>
              <w:jc w:val="left"/>
              <w:rPr>
                <w:bCs/>
                <w:sz w:val="24"/>
                <w:szCs w:val="24"/>
              </w:rPr>
            </w:pPr>
            <w:r>
              <w:rPr>
                <w:bCs/>
                <w:sz w:val="24"/>
                <w:szCs w:val="24"/>
              </w:rPr>
              <w:t>Волейбол</w:t>
            </w:r>
          </w:p>
          <w:p w:rsidR="00267968" w:rsidRPr="00EE08BE" w:rsidRDefault="00267968" w:rsidP="00267968">
            <w:pPr>
              <w:spacing w:line="240" w:lineRule="auto"/>
              <w:ind w:firstLine="29"/>
              <w:jc w:val="left"/>
              <w:rPr>
                <w:bCs/>
                <w:sz w:val="24"/>
                <w:szCs w:val="24"/>
              </w:rPr>
            </w:pPr>
            <w:r>
              <w:rPr>
                <w:bCs/>
                <w:sz w:val="24"/>
                <w:szCs w:val="24"/>
              </w:rPr>
              <w:t>(5 – 11 класс)</w:t>
            </w:r>
          </w:p>
        </w:tc>
        <w:tc>
          <w:tcPr>
            <w:tcW w:w="3830" w:type="dxa"/>
            <w:gridSpan w:val="3"/>
            <w:tcBorders>
              <w:top w:val="single" w:sz="4" w:space="0" w:color="auto"/>
              <w:left w:val="single" w:sz="4" w:space="0" w:color="auto"/>
              <w:bottom w:val="single" w:sz="4" w:space="0" w:color="auto"/>
              <w:right w:val="single" w:sz="4" w:space="0" w:color="auto"/>
            </w:tcBorders>
          </w:tcPr>
          <w:p w:rsidR="00267968" w:rsidRDefault="00267968" w:rsidP="00E51AC9">
            <w:pPr>
              <w:spacing w:line="240" w:lineRule="auto"/>
              <w:ind w:firstLine="29"/>
              <w:jc w:val="center"/>
              <w:rPr>
                <w:bCs/>
                <w:sz w:val="24"/>
                <w:szCs w:val="24"/>
              </w:rPr>
            </w:pPr>
            <w:r>
              <w:rPr>
                <w:bCs/>
                <w:sz w:val="24"/>
                <w:szCs w:val="24"/>
              </w:rPr>
              <w:t>1</w:t>
            </w:r>
          </w:p>
        </w:tc>
      </w:tr>
      <w:tr w:rsidR="00267968" w:rsidTr="00AA60A0">
        <w:trPr>
          <w:trHeight w:val="426"/>
          <w:jc w:val="center"/>
        </w:trPr>
        <w:tc>
          <w:tcPr>
            <w:tcW w:w="2409" w:type="dxa"/>
            <w:vMerge w:val="restart"/>
            <w:tcBorders>
              <w:top w:val="single" w:sz="4" w:space="0" w:color="auto"/>
              <w:left w:val="single" w:sz="4" w:space="0" w:color="auto"/>
              <w:right w:val="single" w:sz="4" w:space="0" w:color="auto"/>
            </w:tcBorders>
            <w:vAlign w:val="center"/>
            <w:hideMark/>
          </w:tcPr>
          <w:p w:rsidR="00267968" w:rsidRDefault="00267968" w:rsidP="00E51AC9">
            <w:pPr>
              <w:rPr>
                <w:bCs/>
                <w:sz w:val="24"/>
                <w:szCs w:val="24"/>
              </w:rPr>
            </w:pPr>
            <w:r>
              <w:rPr>
                <w:bCs/>
                <w:sz w:val="24"/>
                <w:szCs w:val="24"/>
              </w:rPr>
              <w:t>Социальное, общекультурное</w:t>
            </w:r>
          </w:p>
        </w:tc>
        <w:tc>
          <w:tcPr>
            <w:tcW w:w="3543" w:type="dxa"/>
            <w:tcBorders>
              <w:top w:val="single" w:sz="4" w:space="0" w:color="auto"/>
              <w:left w:val="single" w:sz="4" w:space="0" w:color="auto"/>
              <w:right w:val="single" w:sz="4" w:space="0" w:color="auto"/>
            </w:tcBorders>
          </w:tcPr>
          <w:p w:rsidR="00267968" w:rsidRPr="00EE08BE" w:rsidRDefault="00267968" w:rsidP="00267968">
            <w:pPr>
              <w:spacing w:line="240" w:lineRule="auto"/>
              <w:ind w:firstLine="29"/>
              <w:jc w:val="left"/>
              <w:rPr>
                <w:bCs/>
                <w:sz w:val="24"/>
                <w:szCs w:val="24"/>
              </w:rPr>
            </w:pPr>
            <w:r>
              <w:rPr>
                <w:bCs/>
                <w:sz w:val="24"/>
                <w:szCs w:val="24"/>
              </w:rPr>
              <w:t>Час психолога (5-11 класс)</w:t>
            </w:r>
          </w:p>
        </w:tc>
        <w:tc>
          <w:tcPr>
            <w:tcW w:w="3830" w:type="dxa"/>
            <w:gridSpan w:val="3"/>
            <w:tcBorders>
              <w:top w:val="single" w:sz="4" w:space="0" w:color="auto"/>
              <w:left w:val="single" w:sz="4" w:space="0" w:color="auto"/>
              <w:right w:val="single" w:sz="4" w:space="0" w:color="auto"/>
            </w:tcBorders>
          </w:tcPr>
          <w:p w:rsidR="00267968" w:rsidRPr="00EE08BE" w:rsidRDefault="00267968" w:rsidP="00E51AC9">
            <w:pPr>
              <w:spacing w:line="240" w:lineRule="auto"/>
              <w:ind w:firstLine="29"/>
              <w:jc w:val="center"/>
              <w:rPr>
                <w:bCs/>
                <w:sz w:val="24"/>
                <w:szCs w:val="24"/>
              </w:rPr>
            </w:pPr>
            <w:r>
              <w:rPr>
                <w:bCs/>
                <w:sz w:val="24"/>
                <w:szCs w:val="24"/>
              </w:rPr>
              <w:t>1</w:t>
            </w:r>
          </w:p>
        </w:tc>
      </w:tr>
      <w:tr w:rsidR="00267968" w:rsidTr="00AA60A0">
        <w:trPr>
          <w:trHeight w:val="571"/>
          <w:jc w:val="center"/>
        </w:trPr>
        <w:tc>
          <w:tcPr>
            <w:tcW w:w="2409" w:type="dxa"/>
            <w:vMerge/>
            <w:tcBorders>
              <w:left w:val="single" w:sz="4" w:space="0" w:color="auto"/>
              <w:right w:val="single" w:sz="4" w:space="0" w:color="auto"/>
            </w:tcBorders>
            <w:vAlign w:val="center"/>
            <w:hideMark/>
          </w:tcPr>
          <w:p w:rsidR="00267968" w:rsidRDefault="00267968" w:rsidP="00E51AC9">
            <w:pPr>
              <w:rPr>
                <w:bCs/>
                <w:sz w:val="24"/>
                <w:szCs w:val="24"/>
              </w:rPr>
            </w:pPr>
          </w:p>
        </w:tc>
        <w:tc>
          <w:tcPr>
            <w:tcW w:w="3543" w:type="dxa"/>
            <w:tcBorders>
              <w:top w:val="single" w:sz="4" w:space="0" w:color="auto"/>
              <w:left w:val="single" w:sz="4" w:space="0" w:color="auto"/>
              <w:right w:val="single" w:sz="4" w:space="0" w:color="auto"/>
            </w:tcBorders>
          </w:tcPr>
          <w:p w:rsidR="00267968" w:rsidRDefault="00267968" w:rsidP="00267968">
            <w:pPr>
              <w:spacing w:line="240" w:lineRule="auto"/>
              <w:ind w:firstLine="29"/>
              <w:jc w:val="left"/>
              <w:rPr>
                <w:bCs/>
                <w:sz w:val="24"/>
                <w:szCs w:val="24"/>
              </w:rPr>
            </w:pPr>
            <w:r>
              <w:rPr>
                <w:bCs/>
                <w:sz w:val="24"/>
                <w:szCs w:val="24"/>
              </w:rPr>
              <w:t>Экологическая культура и здоровье человека (6-11 класс)</w:t>
            </w:r>
          </w:p>
        </w:tc>
        <w:tc>
          <w:tcPr>
            <w:tcW w:w="3830" w:type="dxa"/>
            <w:gridSpan w:val="3"/>
            <w:tcBorders>
              <w:top w:val="single" w:sz="4" w:space="0" w:color="auto"/>
              <w:left w:val="single" w:sz="4" w:space="0" w:color="auto"/>
              <w:right w:val="single" w:sz="4" w:space="0" w:color="auto"/>
            </w:tcBorders>
          </w:tcPr>
          <w:p w:rsidR="00267968" w:rsidRDefault="00267968" w:rsidP="00E51AC9">
            <w:pPr>
              <w:spacing w:line="240" w:lineRule="auto"/>
              <w:ind w:firstLine="29"/>
              <w:jc w:val="center"/>
              <w:rPr>
                <w:bCs/>
                <w:sz w:val="24"/>
                <w:szCs w:val="24"/>
              </w:rPr>
            </w:pPr>
            <w:r>
              <w:rPr>
                <w:bCs/>
                <w:sz w:val="24"/>
                <w:szCs w:val="24"/>
              </w:rPr>
              <w:t>1</w:t>
            </w:r>
          </w:p>
        </w:tc>
      </w:tr>
      <w:tr w:rsidR="00267968" w:rsidTr="00AA60A0">
        <w:trPr>
          <w:trHeight w:val="571"/>
          <w:jc w:val="center"/>
        </w:trPr>
        <w:tc>
          <w:tcPr>
            <w:tcW w:w="2409" w:type="dxa"/>
            <w:vMerge/>
            <w:tcBorders>
              <w:left w:val="single" w:sz="4" w:space="0" w:color="auto"/>
              <w:right w:val="single" w:sz="4" w:space="0" w:color="auto"/>
            </w:tcBorders>
            <w:vAlign w:val="center"/>
            <w:hideMark/>
          </w:tcPr>
          <w:p w:rsidR="00267968" w:rsidRDefault="00267968" w:rsidP="00E51AC9">
            <w:pPr>
              <w:rPr>
                <w:bCs/>
                <w:sz w:val="24"/>
                <w:szCs w:val="24"/>
              </w:rPr>
            </w:pPr>
          </w:p>
        </w:tc>
        <w:tc>
          <w:tcPr>
            <w:tcW w:w="3543" w:type="dxa"/>
            <w:tcBorders>
              <w:top w:val="single" w:sz="4" w:space="0" w:color="auto"/>
              <w:left w:val="single" w:sz="4" w:space="0" w:color="auto"/>
              <w:right w:val="single" w:sz="4" w:space="0" w:color="auto"/>
            </w:tcBorders>
          </w:tcPr>
          <w:p w:rsidR="00267968" w:rsidRDefault="00267968" w:rsidP="00267968">
            <w:pPr>
              <w:spacing w:line="240" w:lineRule="auto"/>
              <w:ind w:firstLine="29"/>
              <w:jc w:val="left"/>
              <w:rPr>
                <w:bCs/>
                <w:sz w:val="24"/>
                <w:szCs w:val="24"/>
              </w:rPr>
            </w:pPr>
            <w:r>
              <w:rPr>
                <w:bCs/>
                <w:sz w:val="24"/>
                <w:szCs w:val="24"/>
              </w:rPr>
              <w:t>Нравственные основы семейной жизни</w:t>
            </w:r>
          </w:p>
        </w:tc>
        <w:tc>
          <w:tcPr>
            <w:tcW w:w="3830" w:type="dxa"/>
            <w:gridSpan w:val="3"/>
            <w:tcBorders>
              <w:top w:val="single" w:sz="4" w:space="0" w:color="auto"/>
              <w:left w:val="single" w:sz="4" w:space="0" w:color="auto"/>
              <w:right w:val="single" w:sz="4" w:space="0" w:color="auto"/>
            </w:tcBorders>
          </w:tcPr>
          <w:p w:rsidR="00267968" w:rsidRDefault="00267968" w:rsidP="00E51AC9">
            <w:pPr>
              <w:spacing w:line="240" w:lineRule="auto"/>
              <w:ind w:firstLine="29"/>
              <w:jc w:val="center"/>
              <w:rPr>
                <w:bCs/>
                <w:sz w:val="24"/>
                <w:szCs w:val="24"/>
              </w:rPr>
            </w:pPr>
            <w:r>
              <w:rPr>
                <w:bCs/>
                <w:sz w:val="24"/>
                <w:szCs w:val="24"/>
              </w:rPr>
              <w:t>1</w:t>
            </w:r>
          </w:p>
        </w:tc>
      </w:tr>
      <w:tr w:rsidR="00267968" w:rsidTr="00AA60A0">
        <w:trPr>
          <w:trHeight w:val="688"/>
          <w:jc w:val="center"/>
        </w:trPr>
        <w:tc>
          <w:tcPr>
            <w:tcW w:w="2409" w:type="dxa"/>
            <w:vMerge w:val="restart"/>
            <w:tcBorders>
              <w:top w:val="single" w:sz="4" w:space="0" w:color="auto"/>
              <w:left w:val="single" w:sz="4" w:space="0" w:color="auto"/>
              <w:right w:val="single" w:sz="4" w:space="0" w:color="auto"/>
            </w:tcBorders>
            <w:hideMark/>
          </w:tcPr>
          <w:p w:rsidR="00267968" w:rsidRDefault="00267968" w:rsidP="00E51AC9">
            <w:pPr>
              <w:spacing w:line="240" w:lineRule="auto"/>
              <w:ind w:firstLine="29"/>
              <w:rPr>
                <w:bCs/>
                <w:sz w:val="24"/>
                <w:szCs w:val="24"/>
              </w:rPr>
            </w:pPr>
            <w:proofErr w:type="spellStart"/>
            <w:r>
              <w:rPr>
                <w:bCs/>
                <w:sz w:val="24"/>
                <w:szCs w:val="24"/>
              </w:rPr>
              <w:t>Общеинтеллектуальное</w:t>
            </w:r>
            <w:proofErr w:type="spellEnd"/>
          </w:p>
        </w:tc>
        <w:tc>
          <w:tcPr>
            <w:tcW w:w="3543" w:type="dxa"/>
            <w:tcBorders>
              <w:top w:val="single" w:sz="4" w:space="0" w:color="auto"/>
              <w:left w:val="single" w:sz="4" w:space="0" w:color="auto"/>
              <w:right w:val="single" w:sz="4" w:space="0" w:color="auto"/>
            </w:tcBorders>
            <w:hideMark/>
          </w:tcPr>
          <w:p w:rsidR="00267968" w:rsidRDefault="00267968" w:rsidP="00267968">
            <w:pPr>
              <w:spacing w:line="240" w:lineRule="auto"/>
              <w:ind w:firstLine="0"/>
              <w:jc w:val="left"/>
              <w:rPr>
                <w:bCs/>
                <w:sz w:val="24"/>
                <w:szCs w:val="24"/>
              </w:rPr>
            </w:pPr>
            <w:r w:rsidRPr="003D3B0D">
              <w:rPr>
                <w:bCs/>
                <w:sz w:val="24"/>
                <w:szCs w:val="24"/>
              </w:rPr>
              <w:t>Информационная безопасность</w:t>
            </w:r>
          </w:p>
          <w:p w:rsidR="00267968" w:rsidRDefault="00267968" w:rsidP="00267968">
            <w:pPr>
              <w:spacing w:line="240" w:lineRule="auto"/>
              <w:ind w:firstLine="29"/>
              <w:jc w:val="left"/>
              <w:rPr>
                <w:bCs/>
                <w:sz w:val="24"/>
                <w:szCs w:val="24"/>
              </w:rPr>
            </w:pPr>
            <w:r>
              <w:rPr>
                <w:bCs/>
                <w:sz w:val="24"/>
                <w:szCs w:val="24"/>
              </w:rPr>
              <w:t>(8-11 класс)</w:t>
            </w:r>
          </w:p>
        </w:tc>
        <w:tc>
          <w:tcPr>
            <w:tcW w:w="3830" w:type="dxa"/>
            <w:gridSpan w:val="3"/>
            <w:tcBorders>
              <w:top w:val="single" w:sz="4" w:space="0" w:color="auto"/>
              <w:left w:val="single" w:sz="4" w:space="0" w:color="auto"/>
              <w:right w:val="single" w:sz="4" w:space="0" w:color="auto"/>
            </w:tcBorders>
          </w:tcPr>
          <w:p w:rsidR="00267968" w:rsidRPr="00EE08BE" w:rsidRDefault="00267968" w:rsidP="00E51AC9">
            <w:pPr>
              <w:spacing w:line="240" w:lineRule="auto"/>
              <w:ind w:firstLine="29"/>
              <w:jc w:val="center"/>
              <w:rPr>
                <w:bCs/>
                <w:sz w:val="24"/>
                <w:szCs w:val="24"/>
              </w:rPr>
            </w:pPr>
            <w:r>
              <w:rPr>
                <w:bCs/>
                <w:sz w:val="24"/>
                <w:szCs w:val="24"/>
              </w:rPr>
              <w:t>1</w:t>
            </w:r>
          </w:p>
        </w:tc>
      </w:tr>
      <w:tr w:rsidR="00267968" w:rsidTr="00AA60A0">
        <w:trPr>
          <w:trHeight w:val="703"/>
          <w:jc w:val="center"/>
        </w:trPr>
        <w:tc>
          <w:tcPr>
            <w:tcW w:w="2409" w:type="dxa"/>
            <w:vMerge/>
            <w:tcBorders>
              <w:left w:val="single" w:sz="4" w:space="0" w:color="auto"/>
              <w:right w:val="single" w:sz="4" w:space="0" w:color="auto"/>
            </w:tcBorders>
            <w:vAlign w:val="center"/>
            <w:hideMark/>
          </w:tcPr>
          <w:p w:rsidR="00267968" w:rsidRDefault="00267968" w:rsidP="00E51AC9">
            <w:pPr>
              <w:spacing w:line="240" w:lineRule="auto"/>
              <w:rPr>
                <w:bCs/>
                <w:sz w:val="24"/>
                <w:szCs w:val="24"/>
              </w:rPr>
            </w:pPr>
          </w:p>
        </w:tc>
        <w:tc>
          <w:tcPr>
            <w:tcW w:w="3543" w:type="dxa"/>
            <w:tcBorders>
              <w:top w:val="single" w:sz="4" w:space="0" w:color="auto"/>
              <w:left w:val="single" w:sz="4" w:space="0" w:color="auto"/>
              <w:right w:val="single" w:sz="4" w:space="0" w:color="auto"/>
            </w:tcBorders>
            <w:hideMark/>
          </w:tcPr>
          <w:p w:rsidR="00267968" w:rsidRPr="003D3B0D" w:rsidRDefault="00267968" w:rsidP="00267968">
            <w:pPr>
              <w:spacing w:line="240" w:lineRule="auto"/>
              <w:jc w:val="left"/>
              <w:rPr>
                <w:bCs/>
                <w:sz w:val="24"/>
                <w:szCs w:val="24"/>
              </w:rPr>
            </w:pPr>
            <w:r>
              <w:rPr>
                <w:bCs/>
                <w:sz w:val="24"/>
                <w:szCs w:val="24"/>
              </w:rPr>
              <w:t>Проектная мастерская (8-11 класс)</w:t>
            </w:r>
          </w:p>
        </w:tc>
        <w:tc>
          <w:tcPr>
            <w:tcW w:w="3830" w:type="dxa"/>
            <w:gridSpan w:val="3"/>
            <w:tcBorders>
              <w:top w:val="single" w:sz="4" w:space="0" w:color="auto"/>
              <w:left w:val="single" w:sz="4" w:space="0" w:color="auto"/>
              <w:right w:val="single" w:sz="4" w:space="0" w:color="auto"/>
            </w:tcBorders>
          </w:tcPr>
          <w:p w:rsidR="00267968" w:rsidRPr="003D3B0D" w:rsidRDefault="00267968" w:rsidP="00E51AC9">
            <w:pPr>
              <w:spacing w:line="240" w:lineRule="auto"/>
              <w:ind w:firstLine="29"/>
              <w:jc w:val="center"/>
              <w:rPr>
                <w:bCs/>
                <w:sz w:val="24"/>
                <w:szCs w:val="24"/>
              </w:rPr>
            </w:pPr>
            <w:r>
              <w:rPr>
                <w:bCs/>
                <w:sz w:val="24"/>
                <w:szCs w:val="24"/>
              </w:rPr>
              <w:t>1</w:t>
            </w:r>
          </w:p>
        </w:tc>
      </w:tr>
      <w:tr w:rsidR="00267968" w:rsidTr="00AA60A0">
        <w:trPr>
          <w:trHeight w:val="181"/>
          <w:jc w:val="center"/>
        </w:trPr>
        <w:tc>
          <w:tcPr>
            <w:tcW w:w="2409" w:type="dxa"/>
            <w:vMerge w:val="restart"/>
            <w:tcBorders>
              <w:top w:val="single" w:sz="4" w:space="0" w:color="auto"/>
              <w:left w:val="single" w:sz="4" w:space="0" w:color="auto"/>
              <w:right w:val="single" w:sz="4" w:space="0" w:color="auto"/>
            </w:tcBorders>
            <w:hideMark/>
          </w:tcPr>
          <w:p w:rsidR="00267968" w:rsidRDefault="00267968" w:rsidP="00E51AC9">
            <w:pPr>
              <w:ind w:firstLine="29"/>
              <w:rPr>
                <w:bCs/>
                <w:sz w:val="24"/>
                <w:szCs w:val="24"/>
              </w:rPr>
            </w:pPr>
            <w:r>
              <w:rPr>
                <w:bCs/>
                <w:sz w:val="24"/>
                <w:szCs w:val="24"/>
              </w:rPr>
              <w:t>Духовно-нравственное</w:t>
            </w:r>
          </w:p>
          <w:p w:rsidR="00267968" w:rsidRDefault="00267968" w:rsidP="00E51AC9">
            <w:pPr>
              <w:ind w:firstLine="29"/>
              <w:rPr>
                <w:bCs/>
                <w:sz w:val="24"/>
                <w:szCs w:val="24"/>
              </w:rPr>
            </w:pPr>
            <w:r>
              <w:rPr>
                <w:bCs/>
                <w:sz w:val="24"/>
                <w:szCs w:val="24"/>
              </w:rPr>
              <w:t>Общекультурное</w:t>
            </w:r>
          </w:p>
        </w:tc>
        <w:tc>
          <w:tcPr>
            <w:tcW w:w="3543" w:type="dxa"/>
            <w:tcBorders>
              <w:top w:val="single" w:sz="4" w:space="0" w:color="auto"/>
              <w:left w:val="single" w:sz="4" w:space="0" w:color="auto"/>
              <w:bottom w:val="single" w:sz="4" w:space="0" w:color="auto"/>
              <w:right w:val="single" w:sz="4" w:space="0" w:color="auto"/>
            </w:tcBorders>
            <w:hideMark/>
          </w:tcPr>
          <w:p w:rsidR="00267968" w:rsidRPr="003D3B0D" w:rsidRDefault="00267968" w:rsidP="00267968">
            <w:pPr>
              <w:ind w:firstLine="0"/>
              <w:jc w:val="left"/>
              <w:rPr>
                <w:sz w:val="24"/>
                <w:szCs w:val="24"/>
              </w:rPr>
            </w:pPr>
            <w:r>
              <w:rPr>
                <w:sz w:val="24"/>
                <w:szCs w:val="24"/>
              </w:rPr>
              <w:t xml:space="preserve">Разговор о </w:t>
            </w:r>
            <w:proofErr w:type="gramStart"/>
            <w:r>
              <w:rPr>
                <w:sz w:val="24"/>
                <w:szCs w:val="24"/>
              </w:rPr>
              <w:t>важном</w:t>
            </w:r>
            <w:proofErr w:type="gramEnd"/>
          </w:p>
        </w:tc>
        <w:tc>
          <w:tcPr>
            <w:tcW w:w="1987" w:type="dxa"/>
            <w:gridSpan w:val="2"/>
            <w:tcBorders>
              <w:top w:val="single" w:sz="4" w:space="0" w:color="auto"/>
              <w:left w:val="single" w:sz="4" w:space="0" w:color="auto"/>
              <w:bottom w:val="single" w:sz="4" w:space="0" w:color="auto"/>
              <w:right w:val="single" w:sz="4" w:space="0" w:color="auto"/>
            </w:tcBorders>
          </w:tcPr>
          <w:p w:rsidR="00267968" w:rsidRPr="003D3B0D" w:rsidRDefault="00267968" w:rsidP="00E51AC9">
            <w:pPr>
              <w:spacing w:line="240" w:lineRule="auto"/>
              <w:ind w:firstLine="29"/>
              <w:jc w:val="center"/>
              <w:rPr>
                <w:bCs/>
                <w:sz w:val="24"/>
                <w:szCs w:val="24"/>
              </w:rPr>
            </w:pPr>
            <w:r>
              <w:rPr>
                <w:bCs/>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67968" w:rsidRPr="003D3B0D" w:rsidRDefault="00267968" w:rsidP="00E51AC9">
            <w:pPr>
              <w:spacing w:line="240" w:lineRule="auto"/>
              <w:ind w:firstLine="29"/>
              <w:jc w:val="center"/>
              <w:rPr>
                <w:bCs/>
                <w:sz w:val="24"/>
                <w:szCs w:val="24"/>
              </w:rPr>
            </w:pPr>
            <w:r>
              <w:rPr>
                <w:bCs/>
                <w:sz w:val="24"/>
                <w:szCs w:val="24"/>
              </w:rPr>
              <w:t>1</w:t>
            </w:r>
          </w:p>
        </w:tc>
      </w:tr>
      <w:tr w:rsidR="00267968" w:rsidTr="00AA60A0">
        <w:trPr>
          <w:trHeight w:val="181"/>
          <w:jc w:val="center"/>
        </w:trPr>
        <w:tc>
          <w:tcPr>
            <w:tcW w:w="2409" w:type="dxa"/>
            <w:vMerge/>
            <w:tcBorders>
              <w:left w:val="single" w:sz="4" w:space="0" w:color="auto"/>
              <w:right w:val="single" w:sz="4" w:space="0" w:color="auto"/>
            </w:tcBorders>
            <w:hideMark/>
          </w:tcPr>
          <w:p w:rsidR="00267968" w:rsidRDefault="00267968" w:rsidP="00E51AC9">
            <w:pPr>
              <w:spacing w:line="240" w:lineRule="auto"/>
              <w:ind w:firstLine="29"/>
              <w:rPr>
                <w:bCs/>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267968" w:rsidRDefault="00267968" w:rsidP="00267968">
            <w:pPr>
              <w:ind w:firstLine="0"/>
              <w:jc w:val="left"/>
              <w:rPr>
                <w:sz w:val="24"/>
                <w:szCs w:val="24"/>
              </w:rPr>
            </w:pPr>
            <w:r>
              <w:rPr>
                <w:sz w:val="24"/>
                <w:szCs w:val="24"/>
              </w:rPr>
              <w:t>Жизнь ученических сообществ</w:t>
            </w:r>
          </w:p>
        </w:tc>
        <w:tc>
          <w:tcPr>
            <w:tcW w:w="3830" w:type="dxa"/>
            <w:gridSpan w:val="3"/>
            <w:tcBorders>
              <w:top w:val="single" w:sz="4" w:space="0" w:color="auto"/>
              <w:left w:val="single" w:sz="4" w:space="0" w:color="auto"/>
              <w:bottom w:val="single" w:sz="4" w:space="0" w:color="auto"/>
              <w:right w:val="single" w:sz="4" w:space="0" w:color="auto"/>
            </w:tcBorders>
          </w:tcPr>
          <w:p w:rsidR="00267968" w:rsidRPr="003D3B0D" w:rsidRDefault="00267968" w:rsidP="00E51AC9">
            <w:pPr>
              <w:spacing w:line="240" w:lineRule="auto"/>
              <w:ind w:firstLine="29"/>
              <w:jc w:val="center"/>
              <w:rPr>
                <w:bCs/>
                <w:sz w:val="24"/>
                <w:szCs w:val="24"/>
              </w:rPr>
            </w:pPr>
            <w:r>
              <w:rPr>
                <w:bCs/>
                <w:sz w:val="24"/>
                <w:szCs w:val="24"/>
              </w:rPr>
              <w:t>1</w:t>
            </w:r>
          </w:p>
        </w:tc>
      </w:tr>
      <w:tr w:rsidR="00267968" w:rsidTr="00AA60A0">
        <w:trPr>
          <w:trHeight w:val="295"/>
          <w:jc w:val="center"/>
        </w:trPr>
        <w:tc>
          <w:tcPr>
            <w:tcW w:w="2409" w:type="dxa"/>
            <w:vMerge w:val="restart"/>
            <w:tcBorders>
              <w:left w:val="single" w:sz="4" w:space="0" w:color="auto"/>
              <w:right w:val="single" w:sz="4" w:space="0" w:color="auto"/>
            </w:tcBorders>
            <w:vAlign w:val="center"/>
          </w:tcPr>
          <w:p w:rsidR="00267968" w:rsidRDefault="00267968" w:rsidP="00E51AC9">
            <w:pPr>
              <w:spacing w:line="240" w:lineRule="auto"/>
              <w:rPr>
                <w:bCs/>
                <w:sz w:val="24"/>
                <w:szCs w:val="24"/>
              </w:rPr>
            </w:pPr>
          </w:p>
          <w:p w:rsidR="00267968" w:rsidRDefault="00267968" w:rsidP="00E51AC9">
            <w:pPr>
              <w:spacing w:line="240" w:lineRule="auto"/>
              <w:rPr>
                <w:bCs/>
                <w:sz w:val="24"/>
                <w:szCs w:val="24"/>
              </w:rPr>
            </w:pPr>
            <w:proofErr w:type="spellStart"/>
            <w:r>
              <w:rPr>
                <w:bCs/>
                <w:sz w:val="24"/>
                <w:szCs w:val="24"/>
              </w:rPr>
              <w:t>Предпрофильная</w:t>
            </w:r>
            <w:proofErr w:type="spellEnd"/>
            <w:r>
              <w:rPr>
                <w:bCs/>
                <w:sz w:val="24"/>
                <w:szCs w:val="24"/>
              </w:rPr>
              <w:t xml:space="preserve"> подготовка</w:t>
            </w:r>
          </w:p>
        </w:tc>
        <w:tc>
          <w:tcPr>
            <w:tcW w:w="3543" w:type="dxa"/>
            <w:tcBorders>
              <w:top w:val="single" w:sz="4" w:space="0" w:color="auto"/>
              <w:left w:val="single" w:sz="4" w:space="0" w:color="auto"/>
              <w:right w:val="single" w:sz="4" w:space="0" w:color="auto"/>
            </w:tcBorders>
          </w:tcPr>
          <w:p w:rsidR="00267968" w:rsidRPr="003D3B0D" w:rsidRDefault="00267968" w:rsidP="00267968">
            <w:pPr>
              <w:spacing w:line="240" w:lineRule="auto"/>
              <w:ind w:firstLine="29"/>
              <w:jc w:val="left"/>
              <w:rPr>
                <w:bCs/>
                <w:sz w:val="24"/>
                <w:szCs w:val="24"/>
              </w:rPr>
            </w:pPr>
            <w:r w:rsidRPr="003D3B0D">
              <w:rPr>
                <w:bCs/>
                <w:sz w:val="24"/>
                <w:szCs w:val="24"/>
              </w:rPr>
              <w:t>Сложность русского языка</w:t>
            </w:r>
            <w:r>
              <w:rPr>
                <w:bCs/>
                <w:sz w:val="24"/>
                <w:szCs w:val="24"/>
              </w:rPr>
              <w:t xml:space="preserve"> (9-11 класс)</w:t>
            </w:r>
          </w:p>
        </w:tc>
        <w:tc>
          <w:tcPr>
            <w:tcW w:w="3830" w:type="dxa"/>
            <w:gridSpan w:val="3"/>
            <w:tcBorders>
              <w:top w:val="single" w:sz="4" w:space="0" w:color="auto"/>
              <w:left w:val="single" w:sz="4" w:space="0" w:color="auto"/>
              <w:right w:val="single" w:sz="4" w:space="0" w:color="auto"/>
            </w:tcBorders>
          </w:tcPr>
          <w:p w:rsidR="00267968" w:rsidRPr="003D3B0D" w:rsidRDefault="00267968" w:rsidP="00E51AC9">
            <w:pPr>
              <w:spacing w:line="240" w:lineRule="auto"/>
              <w:ind w:firstLine="29"/>
              <w:jc w:val="center"/>
              <w:rPr>
                <w:bCs/>
                <w:sz w:val="24"/>
                <w:szCs w:val="24"/>
              </w:rPr>
            </w:pPr>
            <w:r>
              <w:rPr>
                <w:bCs/>
                <w:sz w:val="24"/>
                <w:szCs w:val="24"/>
              </w:rPr>
              <w:t>0,5</w:t>
            </w:r>
          </w:p>
        </w:tc>
      </w:tr>
      <w:tr w:rsidR="00267968" w:rsidTr="00AA60A0">
        <w:trPr>
          <w:trHeight w:val="278"/>
          <w:jc w:val="center"/>
        </w:trPr>
        <w:tc>
          <w:tcPr>
            <w:tcW w:w="2409" w:type="dxa"/>
            <w:vMerge/>
            <w:tcBorders>
              <w:left w:val="single" w:sz="4" w:space="0" w:color="auto"/>
              <w:right w:val="single" w:sz="4" w:space="0" w:color="auto"/>
            </w:tcBorders>
            <w:vAlign w:val="center"/>
          </w:tcPr>
          <w:p w:rsidR="00267968" w:rsidRDefault="00267968" w:rsidP="00E51AC9">
            <w:pPr>
              <w:spacing w:line="240" w:lineRule="auto"/>
              <w:rPr>
                <w:bCs/>
                <w:sz w:val="24"/>
                <w:szCs w:val="24"/>
              </w:rPr>
            </w:pPr>
          </w:p>
        </w:tc>
        <w:tc>
          <w:tcPr>
            <w:tcW w:w="3543" w:type="dxa"/>
            <w:tcBorders>
              <w:top w:val="single" w:sz="4" w:space="0" w:color="auto"/>
              <w:left w:val="single" w:sz="4" w:space="0" w:color="auto"/>
              <w:right w:val="single" w:sz="4" w:space="0" w:color="auto"/>
            </w:tcBorders>
          </w:tcPr>
          <w:p w:rsidR="00267968" w:rsidRPr="003D3B0D" w:rsidRDefault="00267968" w:rsidP="00267968">
            <w:pPr>
              <w:spacing w:line="240" w:lineRule="auto"/>
              <w:ind w:firstLine="29"/>
              <w:jc w:val="left"/>
              <w:rPr>
                <w:bCs/>
                <w:sz w:val="24"/>
                <w:szCs w:val="24"/>
              </w:rPr>
            </w:pPr>
            <w:r w:rsidRPr="003D3B0D">
              <w:rPr>
                <w:bCs/>
                <w:sz w:val="24"/>
                <w:szCs w:val="24"/>
              </w:rPr>
              <w:t>Математика в задачах</w:t>
            </w:r>
            <w:r>
              <w:rPr>
                <w:bCs/>
                <w:sz w:val="24"/>
                <w:szCs w:val="24"/>
              </w:rPr>
              <w:t xml:space="preserve"> (9-11 класс)</w:t>
            </w:r>
          </w:p>
        </w:tc>
        <w:tc>
          <w:tcPr>
            <w:tcW w:w="3830" w:type="dxa"/>
            <w:gridSpan w:val="3"/>
            <w:tcBorders>
              <w:top w:val="single" w:sz="4" w:space="0" w:color="auto"/>
              <w:left w:val="single" w:sz="4" w:space="0" w:color="auto"/>
              <w:right w:val="single" w:sz="4" w:space="0" w:color="auto"/>
            </w:tcBorders>
          </w:tcPr>
          <w:p w:rsidR="00267968" w:rsidRPr="003D3B0D" w:rsidRDefault="00267968" w:rsidP="00E51AC9">
            <w:pPr>
              <w:spacing w:line="240" w:lineRule="auto"/>
              <w:ind w:firstLine="29"/>
              <w:jc w:val="center"/>
              <w:rPr>
                <w:bCs/>
                <w:sz w:val="24"/>
                <w:szCs w:val="24"/>
              </w:rPr>
            </w:pPr>
            <w:r>
              <w:rPr>
                <w:bCs/>
                <w:sz w:val="24"/>
                <w:szCs w:val="24"/>
              </w:rPr>
              <w:t>0,5</w:t>
            </w:r>
          </w:p>
        </w:tc>
      </w:tr>
      <w:tr w:rsidR="00267968" w:rsidTr="00AA60A0">
        <w:trPr>
          <w:trHeight w:val="240"/>
          <w:jc w:val="center"/>
        </w:trPr>
        <w:tc>
          <w:tcPr>
            <w:tcW w:w="2409" w:type="dxa"/>
            <w:vMerge/>
            <w:tcBorders>
              <w:left w:val="single" w:sz="4" w:space="0" w:color="auto"/>
              <w:right w:val="single" w:sz="4" w:space="0" w:color="auto"/>
            </w:tcBorders>
            <w:vAlign w:val="center"/>
          </w:tcPr>
          <w:p w:rsidR="00267968" w:rsidRDefault="00267968" w:rsidP="00E51AC9">
            <w:pPr>
              <w:spacing w:line="240" w:lineRule="auto"/>
              <w:rPr>
                <w:bCs/>
                <w:sz w:val="24"/>
                <w:szCs w:val="24"/>
              </w:rPr>
            </w:pPr>
          </w:p>
        </w:tc>
        <w:tc>
          <w:tcPr>
            <w:tcW w:w="3543" w:type="dxa"/>
            <w:tcBorders>
              <w:top w:val="single" w:sz="4" w:space="0" w:color="auto"/>
              <w:left w:val="single" w:sz="4" w:space="0" w:color="auto"/>
              <w:right w:val="single" w:sz="4" w:space="0" w:color="auto"/>
            </w:tcBorders>
          </w:tcPr>
          <w:p w:rsidR="00267968" w:rsidRPr="003D3B0D" w:rsidRDefault="00267968" w:rsidP="00267968">
            <w:pPr>
              <w:spacing w:line="240" w:lineRule="auto"/>
              <w:ind w:firstLine="29"/>
              <w:jc w:val="left"/>
              <w:rPr>
                <w:bCs/>
                <w:sz w:val="24"/>
                <w:szCs w:val="24"/>
              </w:rPr>
            </w:pPr>
            <w:r w:rsidRPr="003D3B0D">
              <w:rPr>
                <w:bCs/>
                <w:sz w:val="24"/>
                <w:szCs w:val="24"/>
              </w:rPr>
              <w:t>Путь к профессии</w:t>
            </w:r>
            <w:r>
              <w:rPr>
                <w:bCs/>
                <w:sz w:val="24"/>
                <w:szCs w:val="24"/>
              </w:rPr>
              <w:t xml:space="preserve"> (9-11 класс)</w:t>
            </w:r>
          </w:p>
        </w:tc>
        <w:tc>
          <w:tcPr>
            <w:tcW w:w="3830" w:type="dxa"/>
            <w:gridSpan w:val="3"/>
            <w:tcBorders>
              <w:top w:val="single" w:sz="4" w:space="0" w:color="auto"/>
              <w:left w:val="single" w:sz="4" w:space="0" w:color="auto"/>
              <w:right w:val="single" w:sz="4" w:space="0" w:color="auto"/>
            </w:tcBorders>
          </w:tcPr>
          <w:p w:rsidR="00267968" w:rsidRPr="003D3B0D" w:rsidRDefault="00267968" w:rsidP="00E51AC9">
            <w:pPr>
              <w:spacing w:line="240" w:lineRule="auto"/>
              <w:ind w:firstLine="29"/>
              <w:jc w:val="center"/>
              <w:rPr>
                <w:bCs/>
                <w:sz w:val="24"/>
                <w:szCs w:val="24"/>
              </w:rPr>
            </w:pPr>
            <w:r>
              <w:rPr>
                <w:bCs/>
                <w:sz w:val="24"/>
                <w:szCs w:val="24"/>
              </w:rPr>
              <w:t>0,5</w:t>
            </w:r>
          </w:p>
        </w:tc>
      </w:tr>
      <w:tr w:rsidR="00267968" w:rsidTr="00AA60A0">
        <w:trPr>
          <w:trHeight w:val="295"/>
          <w:jc w:val="center"/>
        </w:trPr>
        <w:tc>
          <w:tcPr>
            <w:tcW w:w="2409" w:type="dxa"/>
            <w:vMerge/>
            <w:tcBorders>
              <w:left w:val="single" w:sz="4" w:space="0" w:color="auto"/>
              <w:right w:val="single" w:sz="4" w:space="0" w:color="auto"/>
            </w:tcBorders>
            <w:vAlign w:val="center"/>
          </w:tcPr>
          <w:p w:rsidR="00267968" w:rsidRDefault="00267968" w:rsidP="00E51AC9">
            <w:pPr>
              <w:spacing w:line="240" w:lineRule="auto"/>
              <w:rPr>
                <w:bCs/>
                <w:sz w:val="24"/>
                <w:szCs w:val="24"/>
              </w:rPr>
            </w:pPr>
          </w:p>
        </w:tc>
        <w:tc>
          <w:tcPr>
            <w:tcW w:w="3543" w:type="dxa"/>
            <w:tcBorders>
              <w:top w:val="single" w:sz="4" w:space="0" w:color="auto"/>
              <w:left w:val="single" w:sz="4" w:space="0" w:color="auto"/>
              <w:bottom w:val="single" w:sz="4" w:space="0" w:color="auto"/>
              <w:right w:val="single" w:sz="4" w:space="0" w:color="auto"/>
            </w:tcBorders>
          </w:tcPr>
          <w:p w:rsidR="00267968" w:rsidRPr="003D3B0D" w:rsidRDefault="00267968" w:rsidP="00267968">
            <w:pPr>
              <w:spacing w:line="240" w:lineRule="auto"/>
              <w:ind w:firstLine="29"/>
              <w:jc w:val="left"/>
              <w:rPr>
                <w:bCs/>
                <w:sz w:val="24"/>
                <w:szCs w:val="24"/>
              </w:rPr>
            </w:pPr>
            <w:r w:rsidRPr="003D3B0D">
              <w:rPr>
                <w:bCs/>
                <w:sz w:val="24"/>
                <w:szCs w:val="24"/>
              </w:rPr>
              <w:t>Лицом к лицу к экзаменам</w:t>
            </w:r>
            <w:r>
              <w:rPr>
                <w:bCs/>
                <w:sz w:val="24"/>
                <w:szCs w:val="24"/>
              </w:rPr>
              <w:t xml:space="preserve"> (9-11 класс)</w:t>
            </w:r>
          </w:p>
        </w:tc>
        <w:tc>
          <w:tcPr>
            <w:tcW w:w="3830" w:type="dxa"/>
            <w:gridSpan w:val="3"/>
            <w:tcBorders>
              <w:top w:val="single" w:sz="4" w:space="0" w:color="auto"/>
              <w:left w:val="single" w:sz="4" w:space="0" w:color="auto"/>
              <w:right w:val="single" w:sz="4" w:space="0" w:color="auto"/>
            </w:tcBorders>
          </w:tcPr>
          <w:p w:rsidR="00267968" w:rsidRPr="003D3B0D" w:rsidRDefault="00267968" w:rsidP="00E51AC9">
            <w:pPr>
              <w:spacing w:line="240" w:lineRule="auto"/>
              <w:ind w:firstLine="29"/>
              <w:jc w:val="center"/>
              <w:rPr>
                <w:bCs/>
                <w:sz w:val="24"/>
                <w:szCs w:val="24"/>
              </w:rPr>
            </w:pPr>
            <w:r>
              <w:rPr>
                <w:bCs/>
                <w:sz w:val="24"/>
                <w:szCs w:val="24"/>
              </w:rPr>
              <w:t>0,5</w:t>
            </w:r>
          </w:p>
        </w:tc>
      </w:tr>
      <w:tr w:rsidR="00267968" w:rsidTr="00AA60A0">
        <w:trPr>
          <w:trHeight w:val="284"/>
          <w:jc w:val="center"/>
        </w:trPr>
        <w:tc>
          <w:tcPr>
            <w:tcW w:w="5952" w:type="dxa"/>
            <w:gridSpan w:val="2"/>
            <w:tcBorders>
              <w:top w:val="single" w:sz="4" w:space="0" w:color="auto"/>
              <w:left w:val="single" w:sz="4" w:space="0" w:color="auto"/>
              <w:bottom w:val="single" w:sz="4" w:space="0" w:color="auto"/>
              <w:right w:val="single" w:sz="4" w:space="0" w:color="auto"/>
            </w:tcBorders>
            <w:hideMark/>
          </w:tcPr>
          <w:p w:rsidR="00267968" w:rsidRPr="003D3B0D" w:rsidRDefault="00267968" w:rsidP="00E51AC9">
            <w:pPr>
              <w:spacing w:line="240" w:lineRule="auto"/>
              <w:ind w:firstLine="29"/>
              <w:rPr>
                <w:b/>
                <w:bCs/>
                <w:sz w:val="24"/>
                <w:szCs w:val="24"/>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267968" w:rsidRPr="003D3B0D" w:rsidRDefault="00267968" w:rsidP="00E51AC9">
            <w:pPr>
              <w:spacing w:line="240" w:lineRule="auto"/>
              <w:ind w:firstLine="29"/>
              <w:jc w:val="center"/>
              <w:rPr>
                <w:b/>
                <w:bCs/>
                <w:sz w:val="24"/>
                <w:szCs w:val="24"/>
              </w:rPr>
            </w:pPr>
            <w:r>
              <w:rPr>
                <w:b/>
                <w:bCs/>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267968" w:rsidRPr="003D3B0D" w:rsidRDefault="00267968" w:rsidP="00E51AC9">
            <w:pPr>
              <w:spacing w:line="240" w:lineRule="auto"/>
              <w:ind w:firstLine="29"/>
              <w:jc w:val="center"/>
              <w:rPr>
                <w:b/>
                <w:bCs/>
                <w:sz w:val="24"/>
                <w:szCs w:val="24"/>
              </w:rPr>
            </w:pPr>
            <w:r>
              <w:rPr>
                <w:b/>
                <w:bCs/>
                <w:sz w:val="24"/>
                <w:szCs w:val="24"/>
              </w:rPr>
              <w:t>10</w:t>
            </w:r>
          </w:p>
        </w:tc>
      </w:tr>
    </w:tbl>
    <w:p w:rsidR="00267968" w:rsidRPr="001C43C3" w:rsidRDefault="00267968" w:rsidP="00267968">
      <w:pPr>
        <w:ind w:left="-284" w:firstLine="283"/>
        <w:rPr>
          <w:sz w:val="24"/>
          <w:szCs w:val="24"/>
        </w:rPr>
      </w:pPr>
      <w:r w:rsidRPr="001C43C3">
        <w:rPr>
          <w:sz w:val="24"/>
          <w:szCs w:val="24"/>
        </w:rPr>
        <w:t>Реализация плана внеурочной деятельности предусматривает в течение года неравномерное распределение нагрузки.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267968" w:rsidRDefault="00267968" w:rsidP="00267968"/>
    <w:p w:rsidR="00267968" w:rsidRDefault="00267968" w:rsidP="00267968"/>
    <w:p w:rsidR="00267968" w:rsidRDefault="00267968" w:rsidP="00267968"/>
    <w:p w:rsidR="00267968" w:rsidRDefault="00267968" w:rsidP="00267968"/>
    <w:p w:rsidR="00512E1E" w:rsidRPr="00145AC4" w:rsidRDefault="00512E1E" w:rsidP="00267968">
      <w:pPr>
        <w:spacing w:line="276" w:lineRule="auto"/>
        <w:ind w:firstLine="0"/>
        <w:jc w:val="center"/>
      </w:pPr>
    </w:p>
    <w:sectPr w:rsidR="00512E1E" w:rsidRPr="00145AC4" w:rsidSect="000A58AD">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4312"/>
    <w:multiLevelType w:val="hybridMultilevel"/>
    <w:tmpl w:val="90A8E408"/>
    <w:lvl w:ilvl="0" w:tplc="35DCB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1FB"/>
    <w:rsid w:val="00004D1E"/>
    <w:rsid w:val="0000637A"/>
    <w:rsid w:val="000E705A"/>
    <w:rsid w:val="00145AC4"/>
    <w:rsid w:val="001F6D71"/>
    <w:rsid w:val="002025FA"/>
    <w:rsid w:val="00267968"/>
    <w:rsid w:val="002B1220"/>
    <w:rsid w:val="002D7909"/>
    <w:rsid w:val="0038714F"/>
    <w:rsid w:val="003A703E"/>
    <w:rsid w:val="003B6F3C"/>
    <w:rsid w:val="003C1276"/>
    <w:rsid w:val="00485390"/>
    <w:rsid w:val="00512E1E"/>
    <w:rsid w:val="00576380"/>
    <w:rsid w:val="00662F35"/>
    <w:rsid w:val="006911FB"/>
    <w:rsid w:val="006E798E"/>
    <w:rsid w:val="00967431"/>
    <w:rsid w:val="00985E79"/>
    <w:rsid w:val="00AA60A0"/>
    <w:rsid w:val="00B31854"/>
    <w:rsid w:val="00B66DC8"/>
    <w:rsid w:val="00BE780C"/>
    <w:rsid w:val="00C7548D"/>
    <w:rsid w:val="00D65DA8"/>
    <w:rsid w:val="00EA343C"/>
    <w:rsid w:val="00F30745"/>
    <w:rsid w:val="00FD1AFA"/>
    <w:rsid w:val="00FE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11FB"/>
    <w:pPr>
      <w:suppressAutoHyphens/>
      <w:spacing w:after="0" w:line="360" w:lineRule="auto"/>
      <w:ind w:firstLine="709"/>
      <w:jc w:val="both"/>
    </w:pPr>
    <w:rPr>
      <w:rFonts w:ascii="Times New Roman" w:eastAsia="Calibri" w:hAnsi="Times New Roman"/>
      <w:sz w:val="28"/>
      <w:lang w:val="ru-RU" w:bidi="ar-SA"/>
    </w:rPr>
  </w:style>
  <w:style w:type="paragraph" w:styleId="1">
    <w:name w:val="heading 1"/>
    <w:basedOn w:val="a0"/>
    <w:next w:val="a0"/>
    <w:link w:val="10"/>
    <w:uiPriority w:val="9"/>
    <w:qFormat/>
    <w:rsid w:val="003C1276"/>
    <w:pPr>
      <w:keepNext/>
      <w:spacing w:before="240" w:after="60"/>
      <w:outlineLvl w:val="0"/>
    </w:pPr>
    <w:rPr>
      <w:rFonts w:asciiTheme="majorHAnsi" w:eastAsiaTheme="majorEastAsia" w:hAnsiTheme="majorHAnsi"/>
      <w:b/>
      <w:bCs/>
      <w:kern w:val="32"/>
      <w:sz w:val="32"/>
      <w:szCs w:val="32"/>
    </w:rPr>
  </w:style>
  <w:style w:type="paragraph" w:styleId="2">
    <w:name w:val="heading 2"/>
    <w:aliases w:val="h2,H2,Numbered text 3"/>
    <w:basedOn w:val="a0"/>
    <w:next w:val="a0"/>
    <w:link w:val="20"/>
    <w:uiPriority w:val="9"/>
    <w:unhideWhenUsed/>
    <w:qFormat/>
    <w:rsid w:val="003C1276"/>
    <w:pPr>
      <w:keepNext/>
      <w:spacing w:before="240" w:after="60"/>
      <w:outlineLvl w:val="1"/>
    </w:pPr>
    <w:rPr>
      <w:rFonts w:asciiTheme="majorHAnsi" w:eastAsiaTheme="majorEastAsia" w:hAnsiTheme="majorHAnsi"/>
      <w:b/>
      <w:bCs/>
      <w:i/>
      <w:iCs/>
      <w:szCs w:val="28"/>
    </w:rPr>
  </w:style>
  <w:style w:type="paragraph" w:styleId="3">
    <w:name w:val="heading 3"/>
    <w:basedOn w:val="a0"/>
    <w:next w:val="a0"/>
    <w:link w:val="30"/>
    <w:uiPriority w:val="9"/>
    <w:semiHidden/>
    <w:unhideWhenUsed/>
    <w:qFormat/>
    <w:rsid w:val="003C1276"/>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3C1276"/>
    <w:pPr>
      <w:keepNext/>
      <w:spacing w:before="240" w:after="60"/>
      <w:outlineLvl w:val="3"/>
    </w:pPr>
    <w:rPr>
      <w:b/>
      <w:bCs/>
      <w:szCs w:val="28"/>
    </w:rPr>
  </w:style>
  <w:style w:type="paragraph" w:styleId="5">
    <w:name w:val="heading 5"/>
    <w:basedOn w:val="a0"/>
    <w:next w:val="a0"/>
    <w:link w:val="50"/>
    <w:uiPriority w:val="9"/>
    <w:semiHidden/>
    <w:unhideWhenUsed/>
    <w:qFormat/>
    <w:rsid w:val="003C1276"/>
    <w:pPr>
      <w:spacing w:before="240" w:after="60"/>
      <w:outlineLvl w:val="4"/>
    </w:pPr>
    <w:rPr>
      <w:b/>
      <w:bCs/>
      <w:i/>
      <w:iCs/>
      <w:sz w:val="26"/>
      <w:szCs w:val="26"/>
    </w:rPr>
  </w:style>
  <w:style w:type="paragraph" w:styleId="6">
    <w:name w:val="heading 6"/>
    <w:basedOn w:val="a0"/>
    <w:next w:val="a0"/>
    <w:link w:val="60"/>
    <w:uiPriority w:val="9"/>
    <w:semiHidden/>
    <w:unhideWhenUsed/>
    <w:qFormat/>
    <w:rsid w:val="003C1276"/>
    <w:pPr>
      <w:spacing w:before="240" w:after="60"/>
      <w:outlineLvl w:val="5"/>
    </w:pPr>
    <w:rPr>
      <w:b/>
      <w:bCs/>
      <w:sz w:val="22"/>
    </w:rPr>
  </w:style>
  <w:style w:type="paragraph" w:styleId="7">
    <w:name w:val="heading 7"/>
    <w:basedOn w:val="a0"/>
    <w:next w:val="a0"/>
    <w:link w:val="70"/>
    <w:uiPriority w:val="9"/>
    <w:semiHidden/>
    <w:unhideWhenUsed/>
    <w:qFormat/>
    <w:rsid w:val="003C1276"/>
    <w:pPr>
      <w:spacing w:before="240" w:after="60"/>
      <w:outlineLvl w:val="6"/>
    </w:pPr>
  </w:style>
  <w:style w:type="paragraph" w:styleId="8">
    <w:name w:val="heading 8"/>
    <w:basedOn w:val="a0"/>
    <w:next w:val="a0"/>
    <w:link w:val="80"/>
    <w:uiPriority w:val="9"/>
    <w:semiHidden/>
    <w:unhideWhenUsed/>
    <w:qFormat/>
    <w:rsid w:val="003C1276"/>
    <w:pPr>
      <w:spacing w:before="240" w:after="60"/>
      <w:outlineLvl w:val="7"/>
    </w:pPr>
    <w:rPr>
      <w:i/>
      <w:iCs/>
    </w:rPr>
  </w:style>
  <w:style w:type="paragraph" w:styleId="9">
    <w:name w:val="heading 9"/>
    <w:basedOn w:val="a0"/>
    <w:next w:val="a0"/>
    <w:link w:val="90"/>
    <w:uiPriority w:val="9"/>
    <w:semiHidden/>
    <w:unhideWhenUsed/>
    <w:qFormat/>
    <w:rsid w:val="003C1276"/>
    <w:pPr>
      <w:spacing w:before="240" w:after="60"/>
      <w:outlineLvl w:val="8"/>
    </w:pPr>
    <w:rPr>
      <w:rFonts w:asciiTheme="majorHAnsi" w:eastAsiaTheme="majorEastAsia" w:hAnsiTheme="majorHAns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C1276"/>
    <w:rPr>
      <w:rFonts w:asciiTheme="majorHAnsi" w:eastAsiaTheme="majorEastAsia" w:hAnsiTheme="majorHAnsi"/>
      <w:b/>
      <w:bCs/>
      <w:kern w:val="32"/>
      <w:sz w:val="32"/>
      <w:szCs w:val="32"/>
    </w:rPr>
  </w:style>
  <w:style w:type="character" w:customStyle="1" w:styleId="20">
    <w:name w:val="Заголовок 2 Знак"/>
    <w:aliases w:val="h2 Знак,H2 Знак,Numbered text 3 Знак"/>
    <w:basedOn w:val="a1"/>
    <w:link w:val="2"/>
    <w:uiPriority w:val="9"/>
    <w:rsid w:val="003C1276"/>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3C1276"/>
    <w:rPr>
      <w:rFonts w:asciiTheme="majorHAnsi" w:eastAsiaTheme="majorEastAsia" w:hAnsiTheme="majorHAnsi"/>
      <w:b/>
      <w:bCs/>
      <w:sz w:val="26"/>
      <w:szCs w:val="26"/>
    </w:rPr>
  </w:style>
  <w:style w:type="character" w:customStyle="1" w:styleId="40">
    <w:name w:val="Заголовок 4 Знак"/>
    <w:basedOn w:val="a1"/>
    <w:link w:val="4"/>
    <w:uiPriority w:val="9"/>
    <w:rsid w:val="003C1276"/>
    <w:rPr>
      <w:b/>
      <w:bCs/>
      <w:sz w:val="28"/>
      <w:szCs w:val="28"/>
    </w:rPr>
  </w:style>
  <w:style w:type="character" w:customStyle="1" w:styleId="50">
    <w:name w:val="Заголовок 5 Знак"/>
    <w:basedOn w:val="a1"/>
    <w:link w:val="5"/>
    <w:uiPriority w:val="9"/>
    <w:semiHidden/>
    <w:rsid w:val="003C1276"/>
    <w:rPr>
      <w:b/>
      <w:bCs/>
      <w:i/>
      <w:iCs/>
      <w:sz w:val="26"/>
      <w:szCs w:val="26"/>
    </w:rPr>
  </w:style>
  <w:style w:type="character" w:customStyle="1" w:styleId="60">
    <w:name w:val="Заголовок 6 Знак"/>
    <w:basedOn w:val="a1"/>
    <w:link w:val="6"/>
    <w:uiPriority w:val="9"/>
    <w:semiHidden/>
    <w:rsid w:val="003C1276"/>
    <w:rPr>
      <w:b/>
      <w:bCs/>
    </w:rPr>
  </w:style>
  <w:style w:type="character" w:customStyle="1" w:styleId="70">
    <w:name w:val="Заголовок 7 Знак"/>
    <w:basedOn w:val="a1"/>
    <w:link w:val="7"/>
    <w:uiPriority w:val="9"/>
    <w:semiHidden/>
    <w:rsid w:val="003C1276"/>
    <w:rPr>
      <w:sz w:val="24"/>
      <w:szCs w:val="24"/>
    </w:rPr>
  </w:style>
  <w:style w:type="character" w:customStyle="1" w:styleId="80">
    <w:name w:val="Заголовок 8 Знак"/>
    <w:basedOn w:val="a1"/>
    <w:link w:val="8"/>
    <w:uiPriority w:val="9"/>
    <w:semiHidden/>
    <w:rsid w:val="003C1276"/>
    <w:rPr>
      <w:i/>
      <w:iCs/>
      <w:sz w:val="24"/>
      <w:szCs w:val="24"/>
    </w:rPr>
  </w:style>
  <w:style w:type="character" w:customStyle="1" w:styleId="90">
    <w:name w:val="Заголовок 9 Знак"/>
    <w:basedOn w:val="a1"/>
    <w:link w:val="9"/>
    <w:uiPriority w:val="9"/>
    <w:semiHidden/>
    <w:rsid w:val="003C1276"/>
    <w:rPr>
      <w:rFonts w:asciiTheme="majorHAnsi" w:eastAsiaTheme="majorEastAsia" w:hAnsiTheme="majorHAnsi"/>
    </w:rPr>
  </w:style>
  <w:style w:type="paragraph" w:styleId="a4">
    <w:name w:val="Title"/>
    <w:basedOn w:val="a0"/>
    <w:next w:val="a0"/>
    <w:link w:val="a5"/>
    <w:uiPriority w:val="10"/>
    <w:qFormat/>
    <w:rsid w:val="003C1276"/>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3C1276"/>
    <w:rPr>
      <w:rFonts w:asciiTheme="majorHAnsi" w:eastAsiaTheme="majorEastAsia" w:hAnsiTheme="majorHAnsi"/>
      <w:b/>
      <w:bCs/>
      <w:kern w:val="28"/>
      <w:sz w:val="32"/>
      <w:szCs w:val="32"/>
    </w:rPr>
  </w:style>
  <w:style w:type="paragraph" w:styleId="a6">
    <w:name w:val="Subtitle"/>
    <w:basedOn w:val="a0"/>
    <w:next w:val="a0"/>
    <w:link w:val="a7"/>
    <w:uiPriority w:val="11"/>
    <w:qFormat/>
    <w:rsid w:val="003C1276"/>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3C1276"/>
    <w:rPr>
      <w:rFonts w:asciiTheme="majorHAnsi" w:eastAsiaTheme="majorEastAsia" w:hAnsiTheme="majorHAnsi"/>
      <w:sz w:val="24"/>
      <w:szCs w:val="24"/>
    </w:rPr>
  </w:style>
  <w:style w:type="character" w:styleId="a8">
    <w:name w:val="Strong"/>
    <w:basedOn w:val="a1"/>
    <w:uiPriority w:val="22"/>
    <w:qFormat/>
    <w:rsid w:val="003C1276"/>
    <w:rPr>
      <w:b/>
      <w:bCs/>
    </w:rPr>
  </w:style>
  <w:style w:type="character" w:styleId="a9">
    <w:name w:val="Emphasis"/>
    <w:basedOn w:val="a1"/>
    <w:uiPriority w:val="20"/>
    <w:qFormat/>
    <w:rsid w:val="003C1276"/>
    <w:rPr>
      <w:rFonts w:asciiTheme="minorHAnsi" w:hAnsiTheme="minorHAnsi"/>
      <w:b/>
      <w:i/>
      <w:iCs/>
    </w:rPr>
  </w:style>
  <w:style w:type="paragraph" w:styleId="aa">
    <w:name w:val="No Spacing"/>
    <w:basedOn w:val="a0"/>
    <w:uiPriority w:val="1"/>
    <w:qFormat/>
    <w:rsid w:val="003C1276"/>
    <w:rPr>
      <w:szCs w:val="32"/>
    </w:rPr>
  </w:style>
  <w:style w:type="paragraph" w:styleId="ab">
    <w:name w:val="List Paragraph"/>
    <w:basedOn w:val="a0"/>
    <w:uiPriority w:val="34"/>
    <w:qFormat/>
    <w:rsid w:val="003C1276"/>
    <w:pPr>
      <w:ind w:left="720"/>
      <w:contextualSpacing/>
    </w:pPr>
  </w:style>
  <w:style w:type="paragraph" w:styleId="21">
    <w:name w:val="Quote"/>
    <w:basedOn w:val="a0"/>
    <w:next w:val="a0"/>
    <w:link w:val="22"/>
    <w:uiPriority w:val="29"/>
    <w:qFormat/>
    <w:rsid w:val="003C1276"/>
    <w:rPr>
      <w:i/>
    </w:rPr>
  </w:style>
  <w:style w:type="character" w:customStyle="1" w:styleId="22">
    <w:name w:val="Цитата 2 Знак"/>
    <w:basedOn w:val="a1"/>
    <w:link w:val="21"/>
    <w:uiPriority w:val="29"/>
    <w:rsid w:val="003C1276"/>
    <w:rPr>
      <w:i/>
      <w:sz w:val="24"/>
      <w:szCs w:val="24"/>
    </w:rPr>
  </w:style>
  <w:style w:type="paragraph" w:styleId="ac">
    <w:name w:val="Intense Quote"/>
    <w:basedOn w:val="a0"/>
    <w:next w:val="a0"/>
    <w:link w:val="ad"/>
    <w:uiPriority w:val="30"/>
    <w:qFormat/>
    <w:rsid w:val="003C1276"/>
    <w:pPr>
      <w:ind w:left="720" w:right="720"/>
    </w:pPr>
    <w:rPr>
      <w:b/>
      <w:i/>
    </w:rPr>
  </w:style>
  <w:style w:type="character" w:customStyle="1" w:styleId="ad">
    <w:name w:val="Выделенная цитата Знак"/>
    <w:basedOn w:val="a1"/>
    <w:link w:val="ac"/>
    <w:uiPriority w:val="30"/>
    <w:rsid w:val="003C1276"/>
    <w:rPr>
      <w:b/>
      <w:i/>
      <w:sz w:val="24"/>
    </w:rPr>
  </w:style>
  <w:style w:type="character" w:styleId="ae">
    <w:name w:val="Subtle Emphasis"/>
    <w:uiPriority w:val="19"/>
    <w:qFormat/>
    <w:rsid w:val="003C1276"/>
    <w:rPr>
      <w:i/>
      <w:color w:val="5A5A5A" w:themeColor="text1" w:themeTint="A5"/>
    </w:rPr>
  </w:style>
  <w:style w:type="character" w:styleId="af">
    <w:name w:val="Intense Emphasis"/>
    <w:basedOn w:val="a1"/>
    <w:uiPriority w:val="21"/>
    <w:qFormat/>
    <w:rsid w:val="003C1276"/>
    <w:rPr>
      <w:b/>
      <w:i/>
      <w:sz w:val="24"/>
      <w:szCs w:val="24"/>
      <w:u w:val="single"/>
    </w:rPr>
  </w:style>
  <w:style w:type="character" w:styleId="af0">
    <w:name w:val="Subtle Reference"/>
    <w:basedOn w:val="a1"/>
    <w:uiPriority w:val="31"/>
    <w:qFormat/>
    <w:rsid w:val="003C1276"/>
    <w:rPr>
      <w:sz w:val="24"/>
      <w:szCs w:val="24"/>
      <w:u w:val="single"/>
    </w:rPr>
  </w:style>
  <w:style w:type="character" w:styleId="af1">
    <w:name w:val="Intense Reference"/>
    <w:basedOn w:val="a1"/>
    <w:uiPriority w:val="32"/>
    <w:qFormat/>
    <w:rsid w:val="003C1276"/>
    <w:rPr>
      <w:b/>
      <w:sz w:val="24"/>
      <w:u w:val="single"/>
    </w:rPr>
  </w:style>
  <w:style w:type="character" w:styleId="af2">
    <w:name w:val="Book Title"/>
    <w:basedOn w:val="a1"/>
    <w:uiPriority w:val="33"/>
    <w:qFormat/>
    <w:rsid w:val="003C127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3C1276"/>
    <w:pPr>
      <w:outlineLvl w:val="9"/>
    </w:pPr>
  </w:style>
  <w:style w:type="paragraph" w:customStyle="1" w:styleId="a">
    <w:name w:val="Перечень"/>
    <w:basedOn w:val="a0"/>
    <w:next w:val="a0"/>
    <w:link w:val="af4"/>
    <w:qFormat/>
    <w:rsid w:val="006911FB"/>
    <w:pPr>
      <w:numPr>
        <w:numId w:val="1"/>
      </w:numPr>
      <w:ind w:left="0" w:firstLine="284"/>
    </w:pPr>
    <w:rPr>
      <w:szCs w:val="20"/>
      <w:u w:color="000000"/>
      <w:bdr w:val="nil"/>
      <w:lang w:eastAsia="ru-RU"/>
    </w:rPr>
  </w:style>
  <w:style w:type="character" w:customStyle="1" w:styleId="af4">
    <w:name w:val="Перечень Знак"/>
    <w:link w:val="a"/>
    <w:rsid w:val="006911FB"/>
    <w:rPr>
      <w:rFonts w:ascii="Times New Roman" w:eastAsia="Calibri" w:hAnsi="Times New Roman"/>
      <w:sz w:val="28"/>
      <w:szCs w:val="20"/>
      <w:u w:color="000000"/>
      <w:bdr w:val="nil"/>
      <w:lang w:val="ru-RU" w:eastAsia="ru-RU" w:bidi="ar-SA"/>
    </w:rPr>
  </w:style>
  <w:style w:type="paragraph" w:customStyle="1" w:styleId="af5">
    <w:name w:val="А_основной"/>
    <w:basedOn w:val="a0"/>
    <w:link w:val="af6"/>
    <w:uiPriority w:val="99"/>
    <w:qFormat/>
    <w:rsid w:val="006911FB"/>
    <w:pPr>
      <w:suppressAutoHyphens w:val="0"/>
      <w:ind w:firstLine="454"/>
    </w:pPr>
    <w:rPr>
      <w:szCs w:val="28"/>
    </w:rPr>
  </w:style>
  <w:style w:type="character" w:customStyle="1" w:styleId="af6">
    <w:name w:val="А_основной Знак"/>
    <w:link w:val="af5"/>
    <w:uiPriority w:val="99"/>
    <w:rsid w:val="006911FB"/>
    <w:rPr>
      <w:rFonts w:ascii="Times New Roman" w:eastAsia="Calibri" w:hAnsi="Times New Roman"/>
      <w:sz w:val="28"/>
      <w:szCs w:val="28"/>
      <w:lang w:val="ru-RU" w:bidi="ar-SA"/>
    </w:rPr>
  </w:style>
  <w:style w:type="table" w:styleId="af7">
    <w:name w:val="Table Grid"/>
    <w:basedOn w:val="a2"/>
    <w:uiPriority w:val="59"/>
    <w:rsid w:val="00B31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6590D-AEE4-4107-8A43-8E5F0176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Секретарь</cp:lastModifiedBy>
  <cp:revision>3</cp:revision>
  <cp:lastPrinted>2022-12-20T08:27:00Z</cp:lastPrinted>
  <dcterms:created xsi:type="dcterms:W3CDTF">2022-12-20T08:27:00Z</dcterms:created>
  <dcterms:modified xsi:type="dcterms:W3CDTF">2022-12-20T08:30:00Z</dcterms:modified>
</cp:coreProperties>
</file>